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662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70" w:lineRule="exact"/>
        <w:contextualSpacing/>
        <w:jc w:val="center"/>
        <w:textAlignment w:val="auto"/>
        <w:outlineLvl w:val="9"/>
        <w:rPr>
          <w:rFonts w:hint="eastAsia" w:ascii="Times New Roman" w:hAnsi="Times New Roman" w:eastAsia="方正小标宋_GBK" w:cs="宋体"/>
          <w:b w:val="0"/>
          <w:bCs w:val="0"/>
          <w:color w:val="auto"/>
          <w:kern w:val="36"/>
          <w:sz w:val="40"/>
          <w:szCs w:val="40"/>
        </w:rPr>
      </w:pPr>
      <w:r>
        <w:rPr>
          <w:rFonts w:hint="eastAsia" w:ascii="Times New Roman" w:hAnsi="Times New Roman" w:eastAsia="方正小标宋_GBK" w:cs="宋体"/>
          <w:b w:val="0"/>
          <w:bCs w:val="0"/>
          <w:color w:val="auto"/>
          <w:kern w:val="36"/>
          <w:sz w:val="40"/>
          <w:szCs w:val="40"/>
        </w:rPr>
        <w:t>江海区2026年残疾人家庭无障碍改造</w:t>
      </w:r>
    </w:p>
    <w:p w14:paraId="41EAD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70" w:lineRule="exact"/>
        <w:contextualSpacing/>
        <w:jc w:val="center"/>
        <w:textAlignment w:val="auto"/>
        <w:outlineLvl w:val="9"/>
        <w:rPr>
          <w:rFonts w:hint="eastAsia" w:ascii="Times New Roman" w:hAnsi="Times New Roman" w:eastAsia="方正小标宋_GBK" w:cs="宋体"/>
          <w:b w:val="0"/>
          <w:bCs w:val="0"/>
          <w:color w:val="auto"/>
          <w:kern w:val="36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_GBK" w:cs="宋体"/>
          <w:b w:val="0"/>
          <w:bCs w:val="0"/>
          <w:color w:val="auto"/>
          <w:kern w:val="36"/>
          <w:sz w:val="40"/>
          <w:szCs w:val="40"/>
        </w:rPr>
        <w:t>服务项目采购需求</w:t>
      </w:r>
      <w:r>
        <w:rPr>
          <w:rFonts w:hint="eastAsia" w:ascii="Times New Roman" w:hAnsi="Times New Roman" w:eastAsia="方正小标宋_GBK" w:cs="宋体"/>
          <w:b w:val="0"/>
          <w:bCs w:val="0"/>
          <w:color w:val="auto"/>
          <w:kern w:val="36"/>
          <w:sz w:val="40"/>
          <w:szCs w:val="40"/>
          <w:lang w:eastAsia="zh-CN"/>
        </w:rPr>
        <w:t>书</w:t>
      </w:r>
    </w:p>
    <w:p w14:paraId="7F0EAE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</w:rPr>
      </w:pPr>
    </w:p>
    <w:p w14:paraId="0F78C7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 w:val="0"/>
          <w:bCs w:val="0"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</w:rPr>
        <w:t>一、项目基本概况</w:t>
      </w:r>
    </w:p>
    <w:p w14:paraId="58B8BC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（一）项目名称</w:t>
      </w:r>
    </w:p>
    <w:p w14:paraId="02E19F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江海区2026年残疾人家庭无障碍改造服务项目</w:t>
      </w:r>
    </w:p>
    <w:p w14:paraId="5CE6C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（二）实施地点</w:t>
      </w:r>
    </w:p>
    <w:p w14:paraId="1D9644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江海区辖区内，以3户受益残疾人家庭实际住址为准。</w:t>
      </w:r>
    </w:p>
    <w:p w14:paraId="019B8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（三）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项目最高限价</w:t>
      </w:r>
    </w:p>
    <w:p w14:paraId="38B134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项目最高限价为人民币1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,000.00元（大写：壹万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伍仟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元整）（含税）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。</w:t>
      </w:r>
    </w:p>
    <w:p w14:paraId="11EECA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</w:t>
      </w: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）实施规模</w:t>
      </w:r>
    </w:p>
    <w:p w14:paraId="2BF010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共计</w:t>
      </w: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3户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困难重度残疾人家庭。本项目已完成全部对象入户实地核查，结合每户残疾人残疾类别、身体状况、居住条件及家属意愿实行</w:t>
      </w:r>
      <w:r>
        <w:rPr>
          <w:rFonts w:hint="eastAsia" w:ascii="Times New Roman" w:hAnsi="Times New Roman" w:eastAsia="方正仿宋_GBK" w:cs="宋体"/>
          <w:b/>
          <w:bCs/>
          <w:color w:val="auto"/>
          <w:kern w:val="0"/>
          <w:sz w:val="32"/>
          <w:szCs w:val="32"/>
        </w:rPr>
        <w:t>一户一策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已完成工程量摸排、分户改造清单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编制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，项目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前期手续完备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具备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采购实施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条件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。</w:t>
      </w:r>
    </w:p>
    <w:p w14:paraId="7DFF61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</w:t>
      </w: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）项目目标</w:t>
      </w:r>
    </w:p>
    <w:p w14:paraId="78AEFA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严格按照国家无障碍建设规范实施个性化居家改造，消除通行、卫浴、起居等居家安全障碍，改善残疾人居家生活环境，提升残疾人自主生活能力与居家安全保障水平。</w:t>
      </w:r>
    </w:p>
    <w:p w14:paraId="2ACAF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default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  <w:lang w:eastAsia="zh-CN"/>
        </w:rPr>
        <w:t>二、供应商资格</w:t>
      </w:r>
      <w:r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条件 </w:t>
      </w:r>
    </w:p>
    <w:p w14:paraId="7E237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（一）已在管理部门登记的社会组织、公益二类或转为企业的事业单位、依法在工商管理或行业主管部门登记的企业、机构等。</w:t>
      </w:r>
    </w:p>
    <w:p w14:paraId="2B1ED4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（二）依法设立，具有独立承担民事责任的能力。</w:t>
      </w:r>
    </w:p>
    <w:p w14:paraId="433486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（三）具有独立、健全的财务管理、会计核算和资产管理制度。</w:t>
      </w:r>
    </w:p>
    <w:p w14:paraId="78EFA2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（四）具备提供服务所必需的设备、人员和专业技术能力。</w:t>
      </w:r>
    </w:p>
    <w:p w14:paraId="2F462C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（五）服务前三年无重大违法纪录，通过年检或按要求履行年度报告公示义务，信用状况良好。</w:t>
      </w:r>
    </w:p>
    <w:p w14:paraId="096DFE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（六）具有依法缴纳税收和社会保险的良好记录。</w:t>
      </w:r>
    </w:p>
    <w:p w14:paraId="33083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（七）承接供应商应具备一定的社工服务能力，应配有最少一名全职或兼职社工跟进项目服务。</w:t>
      </w:r>
    </w:p>
    <w:p w14:paraId="48F8E4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（八）承接供应商应具备评估建档能力，在进行无障碍改造前要对残疾人进行评估并建立档案，施工完成后要进行定期的回访跟踪服务。</w:t>
      </w:r>
    </w:p>
    <w:p w14:paraId="45FB3F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 w:val="0"/>
          <w:bCs w:val="0"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方正黑体_GBK" w:cs="宋体"/>
          <w:b w:val="0"/>
          <w:bCs w:val="0"/>
          <w:color w:val="auto"/>
          <w:kern w:val="0"/>
          <w:sz w:val="32"/>
          <w:szCs w:val="32"/>
        </w:rPr>
        <w:t>、采购内容与服务范围</w:t>
      </w:r>
    </w:p>
    <w:p w14:paraId="63913D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（一）承包方式</w:t>
      </w:r>
    </w:p>
    <w:p w14:paraId="42BA36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包工包料、总价包干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。供应商须严格按照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前期核定的分户改造清单、现场工况组织施工，包含材料采购、旧设施拆除、土建施工、设备安装、调试、建筑垃圾清运、现场保洁、货物运输、售后服务、税费、安全文明施工等全部费用，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不再额外支付其他费用。</w:t>
      </w:r>
    </w:p>
    <w:p w14:paraId="357B4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（二）主要改造内容（包含但不限于）</w:t>
      </w:r>
    </w:p>
    <w:p w14:paraId="08E301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1.通行无障碍改造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：地面平整防滑、门槛坡化处理、入户及室内通行障碍清理、简易坡道制作等。</w:t>
      </w:r>
    </w:p>
    <w:p w14:paraId="56DA68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2.卫浴无障碍改造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：马桶、淋浴区安全扶手安装、地面防滑处理、蹲厕改坐厕、配套浴凳等。</w:t>
      </w:r>
    </w:p>
    <w:p w14:paraId="4037E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3.居家安全改造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：室内线路安全整改、边角防撞防护、感应照明、紧急呼叫装置适配安装等。</w:t>
      </w:r>
    </w:p>
    <w:p w14:paraId="34B198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4.起居适配改造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：低位设施调整、简易便民辅助设施加装等。</w:t>
      </w:r>
    </w:p>
    <w:p w14:paraId="60EF5E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</w:rPr>
        <w:t>5.配套服务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：改造完工后，现场向残疾人及家属讲解无障碍设施操作方法、日常维护要点。</w:t>
      </w:r>
    </w:p>
    <w:p w14:paraId="163077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楷体_GBK" w:cs="宋体"/>
          <w:color w:val="auto"/>
          <w:kern w:val="0"/>
          <w:sz w:val="32"/>
          <w:szCs w:val="32"/>
        </w:rPr>
        <w:t>（三）</w:t>
      </w:r>
      <w:r>
        <w:rPr>
          <w:rFonts w:hint="eastAsia" w:ascii="Times New Roman" w:hAnsi="Times New Roman" w:eastAsia="方正楷体_GBK" w:cs="宋体"/>
          <w:bCs/>
          <w:color w:val="auto"/>
          <w:kern w:val="0"/>
          <w:sz w:val="32"/>
          <w:szCs w:val="32"/>
        </w:rPr>
        <w:t>实施依据</w:t>
      </w:r>
    </w:p>
    <w:p w14:paraId="18E029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每户改造项目严格以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前期入户形成的</w:t>
      </w:r>
      <w:r>
        <w:rPr>
          <w:rFonts w:hint="eastAsia" w:ascii="Times New Roman" w:hAnsi="Times New Roman" w:eastAsia="方正仿宋_GBK" w:cs="宋体"/>
          <w:b/>
          <w:bCs/>
          <w:color w:val="auto"/>
          <w:kern w:val="0"/>
          <w:sz w:val="32"/>
          <w:szCs w:val="32"/>
        </w:rPr>
        <w:t>分户改造清单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为唯一实施依据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供应商不得擅自删减项目、降低材料规格与施工质量标准；无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书面签证，不得随意变更改造方案。</w:t>
      </w:r>
    </w:p>
    <w:p w14:paraId="074A4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黑体_GBK" w:cs="宋体"/>
          <w:b/>
          <w:bCs/>
          <w:color w:val="auto"/>
          <w:kern w:val="0"/>
          <w:sz w:val="32"/>
          <w:szCs w:val="32"/>
        </w:rPr>
        <w:t>项目预算报价</w:t>
      </w:r>
      <w:r>
        <w:rPr>
          <w:rFonts w:hint="eastAsia" w:ascii="Times New Roman" w:hAnsi="Times New Roman" w:eastAsia="方正黑体_GBK" w:cs="宋体"/>
          <w:b/>
          <w:bCs/>
          <w:color w:val="auto"/>
          <w:kern w:val="0"/>
          <w:sz w:val="32"/>
          <w:szCs w:val="32"/>
          <w:lang w:eastAsia="zh-CN"/>
        </w:rPr>
        <w:t>及评选规则</w:t>
      </w:r>
    </w:p>
    <w:p w14:paraId="67B1D7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本项目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按照困难残疾人家庭无障碍改造相关政策执行，单户改造标准上限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val="en-US" w:eastAsia="zh-CN"/>
        </w:rPr>
        <w:t>5000元，3户政策总额度15000元，户间资金可统筹调剂、实行一户一策。本项目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已完成入户摸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排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并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编制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分户改造清单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，报价不得超出本限价。</w:t>
      </w:r>
    </w:p>
    <w:p w14:paraId="2EDBE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（二）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报价为总价包干，包含完成本项目全部工作内容的所有成本、运输、人工、材料、垃圾清运、质保维保、税金等一切费用。</w:t>
      </w:r>
    </w:p>
    <w:p w14:paraId="403CC8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（三）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除经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书面确认的工程变更签证外，施工期间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所有新增费用均由供应商自行承担，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不再追加支付任何款项。</w:t>
      </w:r>
    </w:p>
    <w:p w14:paraId="66348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（四）评选办法：在完全满足本项目各项要求的有效供应商中，择报价最低者为本项目施工承接单位；报价一致时以抽签方式</w:t>
      </w:r>
      <w:bookmarkStart w:id="0" w:name="_GoBack"/>
      <w:bookmarkEnd w:id="0"/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选定。</w:t>
      </w:r>
    </w:p>
    <w:p w14:paraId="36D698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黑体_GBK" w:cs="宋体"/>
          <w:b/>
          <w:bCs/>
          <w:color w:val="auto"/>
          <w:kern w:val="0"/>
          <w:sz w:val="32"/>
          <w:szCs w:val="32"/>
        </w:rPr>
        <w:t>技术标准与施工管理要求</w:t>
      </w:r>
    </w:p>
    <w:p w14:paraId="244C0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（一）</w:t>
      </w: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执行技术规范</w:t>
      </w:r>
    </w:p>
    <w:p w14:paraId="594C0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1.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施工严格执行《无障碍设计规范》（GB 50763）、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《广东省“十四五”困难重度残疾人家庭无障碍改造实施方案》（粤残联〔2022〕55 号）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《困难重度残疾人家庭无障碍改造指导目录》</w:t>
      </w:r>
    </w:p>
    <w:p w14:paraId="28E295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2.所有进场材料必须符合国家环保标准，材质牢固耐用，适配居家长期使用，严禁使用劣质非标材料。</w:t>
      </w:r>
    </w:p>
    <w:p w14:paraId="36C449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（二）现场施工管理</w:t>
      </w:r>
    </w:p>
    <w:p w14:paraId="14F078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1.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文明施工：进场前主动对接住户、社区工作人员，征得住户同意后方可开工；施工过程做好成品保护，最大限度降低对住户正常生活的干扰。</w:t>
      </w:r>
    </w:p>
    <w:p w14:paraId="1C1746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2.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安全施工：落实安全生产主体责任，做好用电、拆除作业安全防护，杜绝施工安全事故。</w:t>
      </w:r>
    </w:p>
    <w:p w14:paraId="5F8823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3.场地清理：施工完毕当日清运全部建筑垃圾，做好现场清扫保洁，做到工完场清。</w:t>
      </w:r>
    </w:p>
    <w:p w14:paraId="2ADDD4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（三）工期要求</w:t>
      </w:r>
    </w:p>
    <w:p w14:paraId="654AD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服务期为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  <w:t>30日历天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自合同签订之日起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计算。供应商须在该服务期内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完成全部改造施工、保洁退场，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并提交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/>
        </w:rPr>
        <w:t>验收资料。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供应商应当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提前与街道、村（社区）、住户沟通，合理安排施工时间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不得无故拖延工期。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因住户原因导致现场暂不具备施工条件的，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供应商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应当及时向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报备，由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协调处置；无法实施的，按规定办理书面删减签证。</w:t>
      </w:r>
    </w:p>
    <w:p w14:paraId="6FD698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（四）</w:t>
      </w: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质保售后服务</w:t>
      </w:r>
    </w:p>
    <w:p w14:paraId="28ECC9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1.整体工程免费质保期</w:t>
      </w:r>
      <w:r>
        <w:rPr>
          <w:rFonts w:hint="eastAsia" w:ascii="Times New Roman" w:hAnsi="Times New Roman" w:eastAsia="方正仿宋_GBK" w:cs="方正仿宋_GBK"/>
          <w:b/>
          <w:bCs/>
          <w:color w:val="auto"/>
          <w:kern w:val="0"/>
          <w:sz w:val="32"/>
          <w:szCs w:val="32"/>
        </w:rPr>
        <w:t>不少于1年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，自项目整体竣工验收合格之日起计算。</w:t>
      </w:r>
    </w:p>
    <w:p w14:paraId="2C7337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2.质保期内，因施工工艺、材料质量问题出现设施松动、破损、故障等问题，供应商须在接到通知后24小时内上门免费维修、更换配件，不收取任何费用。</w:t>
      </w:r>
    </w:p>
    <w:p w14:paraId="0EA72E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方正黑体_GBK"/>
          <w:b w:val="0"/>
          <w:bCs w:val="0"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kern w:val="0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kern w:val="0"/>
          <w:sz w:val="32"/>
          <w:szCs w:val="32"/>
        </w:rPr>
        <w:t>、项目验收要求</w:t>
      </w:r>
    </w:p>
    <w:p w14:paraId="3AD096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（一）验收依据</w:t>
      </w:r>
    </w:p>
    <w:p w14:paraId="209864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分户改造清单、采购文件、服务合同、《无障碍设计规范》（GB 50763）及残疾人家庭无障碍改造相关政策文件。</w:t>
      </w:r>
    </w:p>
    <w:p w14:paraId="7A465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（二）</w:t>
      </w: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验收组织</w:t>
      </w:r>
    </w:p>
    <w:p w14:paraId="096AD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由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牵头，联合所属街道、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村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社区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）工作人员、受益残疾人（或监护人）共同开展现场联合验收。</w:t>
      </w:r>
    </w:p>
    <w:p w14:paraId="484D91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（三）</w:t>
      </w:r>
      <w:r>
        <w:rPr>
          <w:rFonts w:hint="eastAsia" w:ascii="Times New Roman" w:hAnsi="Times New Roman" w:eastAsia="方正仿宋_GBK" w:cs="方正仿宋_GBK"/>
          <w:bCs/>
          <w:color w:val="auto"/>
          <w:kern w:val="0"/>
          <w:sz w:val="32"/>
          <w:szCs w:val="32"/>
        </w:rPr>
        <w:t>验收合格标准</w:t>
      </w:r>
    </w:p>
    <w:p w14:paraId="0843E6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1.严格对照分户清单施工，无缺项、漏项、减项；</w:t>
      </w:r>
    </w:p>
    <w:p w14:paraId="4BE46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2.所有设施安装牢固、结构安全，符合无障碍使用要求；</w:t>
      </w:r>
    </w:p>
    <w:p w14:paraId="7FC00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3.施工现场整洁，建筑垃圾清理完毕；</w:t>
      </w:r>
    </w:p>
    <w:p w14:paraId="5488E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4.改造效果满足残疾人居家出行、如厕、起居等实际使用需求。</w:t>
      </w:r>
    </w:p>
    <w:p w14:paraId="57E48E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（四）验收资料提交</w:t>
      </w:r>
    </w:p>
    <w:p w14:paraId="050748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供应商须同步提交全套验收资料：改造前后对比照片、材料产品合格证、完工工程量清单、使用培训记录等，资料完整归档后方可完成验收。</w:t>
      </w:r>
    </w:p>
    <w:p w14:paraId="33DF1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黑体_GBK" w:cs="宋体"/>
          <w:b/>
          <w:bCs/>
          <w:color w:val="auto"/>
          <w:kern w:val="0"/>
          <w:sz w:val="32"/>
          <w:szCs w:val="32"/>
        </w:rPr>
        <w:t>项目实施其他管理要求</w:t>
      </w:r>
    </w:p>
    <w:p w14:paraId="35C40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40" w:firstLineChars="200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方案变更管理：施工过程中，若现场实际工况与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前期核定方案存在冲突，供应商必须第一时间向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书面报备，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由我会对接跟进，</w:t>
      </w:r>
      <w:r>
        <w:rPr>
          <w:rFonts w:hint="eastAsia" w:ascii="Times New Roman" w:hAnsi="Times New Roman" w:eastAsia="方正仿宋_GBK" w:cs="宋体"/>
          <w:bCs/>
          <w:color w:val="auto"/>
          <w:kern w:val="0"/>
          <w:sz w:val="32"/>
          <w:szCs w:val="32"/>
          <w:highlight w:val="none"/>
        </w:rPr>
        <w:t>严禁未经许可自行调整改造项目、更改施工方案。</w:t>
      </w:r>
    </w:p>
    <w:p w14:paraId="63422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（二）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全程监督管理：项目勘察、材料进场、施工全过程、竣工验收均接受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村（社区）工作人员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、残联主管部门全程监督检查。</w:t>
      </w:r>
    </w:p>
    <w:p w14:paraId="482A9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（三）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群众意愿要求：充分尊重残疾人家庭的合理意愿，文明服务、耐心沟通，不得与住户发生争执，保障改造工作平稳推进。</w:t>
      </w:r>
    </w:p>
    <w:p w14:paraId="1B6242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</w:rPr>
        <w:t>资料归档要求：项目完工后，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按照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宋体"/>
          <w:color w:val="auto"/>
          <w:kern w:val="0"/>
          <w:sz w:val="32"/>
          <w:szCs w:val="32"/>
          <w:highlight w:val="none"/>
        </w:rPr>
        <w:t>要求整理全套项目台账，一户一档，及时报送归档。</w:t>
      </w:r>
    </w:p>
    <w:p w14:paraId="2FFBB5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黑体_GBK" w:cs="宋体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  <w:lang w:eastAsia="zh-CN"/>
        </w:rPr>
        <w:t>八</w:t>
      </w:r>
      <w:r>
        <w:rPr>
          <w:rFonts w:hint="eastAsia" w:ascii="Times New Roman" w:hAnsi="Times New Roman" w:eastAsia="方正黑体_GBK" w:cs="宋体"/>
          <w:color w:val="auto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黑体_GBK" w:cs="宋体"/>
          <w:b/>
          <w:bCs/>
          <w:color w:val="auto"/>
          <w:kern w:val="0"/>
          <w:sz w:val="32"/>
          <w:szCs w:val="32"/>
        </w:rPr>
        <w:t>商务条款（简要）</w:t>
      </w:r>
    </w:p>
    <w:p w14:paraId="1FAAA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合同履行地点：江海区对应残疾人家庭住址；</w:t>
      </w:r>
    </w:p>
    <w:p w14:paraId="143B4A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（二）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</w:rPr>
        <w:t>付款方式：项目整体竣工验收合格、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一户一档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</w:rPr>
        <w:t>全套台账资料移交归档后，待财政资金审核拨付到位，一次性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支付合同包干价款；仅对我会签证同意删减的项目按清单单价扣减费用，无签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证不得调减合同金额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。付款时间以财政资金拨付进度为准。</w:t>
      </w:r>
    </w:p>
    <w:p w14:paraId="140AB0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（三）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价款调整约定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sz w:val="32"/>
          <w:szCs w:val="32"/>
          <w:highlight w:val="none"/>
        </w:rPr>
        <w:t>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项目实施期间，如因住户意愿、现场条件受限等客观原因，经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书面签证确认删减分户改造清单内项目的，结算时按附件工程量清单载明的对应子项单价予以扣减；供应商未经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书面同意自行删减项目、少做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施工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内容的，价款不予调减，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有权按违约处理。本项目不单独计取删减项目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对应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</w:rPr>
        <w:t>的利润、管理费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eastAsia="zh-CN"/>
        </w:rPr>
        <w:t>等补偿费用。</w:t>
      </w:r>
    </w:p>
    <w:p w14:paraId="03DC9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firstLine="633" w:firstLineChars="198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color w:val="auto"/>
          <w:kern w:val="36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（四）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</w:rPr>
        <w:t>违约责任：供应商擅自减项、降低材料标准、逾期完工、质保期内拒不履行维保义务的，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eastAsia="zh-CN"/>
        </w:rPr>
        <w:t>我会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</w:rPr>
        <w:t>有权扣付工程款、追究合同违约责任。</w:t>
      </w:r>
    </w:p>
    <w:p w14:paraId="0EEC4A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</w:pPr>
    </w:p>
    <w:p w14:paraId="21E298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contextualSpacing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</w:pPr>
    </w:p>
    <w:p w14:paraId="67A0EF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contextualSpacing/>
        <w:jc w:val="right"/>
        <w:textAlignment w:val="auto"/>
        <w:outlineLvl w:val="9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 xml:space="preserve">江门市江海区残疾人联合会 </w:t>
      </w:r>
    </w:p>
    <w:p w14:paraId="2A9C7E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40" w:lineRule="exact"/>
        <w:ind w:right="450"/>
        <w:contextualSpacing/>
        <w:jc w:val="center"/>
        <w:textAlignment w:val="auto"/>
        <w:outlineLvl w:val="9"/>
        <w:rPr>
          <w:rFonts w:hint="eastAsia" w:ascii="Times New Roman" w:hAnsi="Times New Roman" w:eastAsia="方正仿宋_GBK"/>
          <w:color w:val="auto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2026年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</w:rPr>
        <w:t>月2日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6BC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8293D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8293D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99"/>
    <w:rsid w:val="0002494F"/>
    <w:rsid w:val="002E1B7F"/>
    <w:rsid w:val="00343AED"/>
    <w:rsid w:val="008A0D67"/>
    <w:rsid w:val="009415CF"/>
    <w:rsid w:val="00A67CD7"/>
    <w:rsid w:val="00A83AD0"/>
    <w:rsid w:val="00B655D5"/>
    <w:rsid w:val="00C06999"/>
    <w:rsid w:val="00CA7EEA"/>
    <w:rsid w:val="00D062AB"/>
    <w:rsid w:val="00EE77BA"/>
    <w:rsid w:val="024261A6"/>
    <w:rsid w:val="029A38EC"/>
    <w:rsid w:val="02DC5CB3"/>
    <w:rsid w:val="032A2EC2"/>
    <w:rsid w:val="034A5312"/>
    <w:rsid w:val="03791753"/>
    <w:rsid w:val="03C07382"/>
    <w:rsid w:val="048900BC"/>
    <w:rsid w:val="04A23862"/>
    <w:rsid w:val="04E84DE3"/>
    <w:rsid w:val="05AA2098"/>
    <w:rsid w:val="05F47B5E"/>
    <w:rsid w:val="06AE7966"/>
    <w:rsid w:val="06D3561E"/>
    <w:rsid w:val="08114650"/>
    <w:rsid w:val="09D65B51"/>
    <w:rsid w:val="0B852C19"/>
    <w:rsid w:val="0BDB787A"/>
    <w:rsid w:val="0D9D24E2"/>
    <w:rsid w:val="0DB937C0"/>
    <w:rsid w:val="112E6273"/>
    <w:rsid w:val="12AB744F"/>
    <w:rsid w:val="13274D28"/>
    <w:rsid w:val="13A5694A"/>
    <w:rsid w:val="146975C2"/>
    <w:rsid w:val="14A5684C"/>
    <w:rsid w:val="150A66AF"/>
    <w:rsid w:val="15D53161"/>
    <w:rsid w:val="16557DFE"/>
    <w:rsid w:val="1686445B"/>
    <w:rsid w:val="1816180F"/>
    <w:rsid w:val="18D536B7"/>
    <w:rsid w:val="19866520"/>
    <w:rsid w:val="1A1E49AB"/>
    <w:rsid w:val="1A381F10"/>
    <w:rsid w:val="1AAE21D3"/>
    <w:rsid w:val="1ABC669E"/>
    <w:rsid w:val="1C913B5A"/>
    <w:rsid w:val="1D4110DC"/>
    <w:rsid w:val="1FE346CD"/>
    <w:rsid w:val="215869F4"/>
    <w:rsid w:val="222D1C2F"/>
    <w:rsid w:val="22E03145"/>
    <w:rsid w:val="23E8804A"/>
    <w:rsid w:val="244020ED"/>
    <w:rsid w:val="24455956"/>
    <w:rsid w:val="25594873"/>
    <w:rsid w:val="25822292"/>
    <w:rsid w:val="25CE3729"/>
    <w:rsid w:val="263F5935"/>
    <w:rsid w:val="271433BD"/>
    <w:rsid w:val="27361586"/>
    <w:rsid w:val="28553C8E"/>
    <w:rsid w:val="29334996"/>
    <w:rsid w:val="2C2C11A9"/>
    <w:rsid w:val="2C3047F6"/>
    <w:rsid w:val="2CE37ABA"/>
    <w:rsid w:val="2CEB5BCC"/>
    <w:rsid w:val="2F045D38"/>
    <w:rsid w:val="2F561E2D"/>
    <w:rsid w:val="2F7B66D0"/>
    <w:rsid w:val="300C37CC"/>
    <w:rsid w:val="310B0D65"/>
    <w:rsid w:val="31A33CBC"/>
    <w:rsid w:val="3239017C"/>
    <w:rsid w:val="323D7294"/>
    <w:rsid w:val="32C959A4"/>
    <w:rsid w:val="33AE06F6"/>
    <w:rsid w:val="35777939"/>
    <w:rsid w:val="35CD7559"/>
    <w:rsid w:val="38D67CAD"/>
    <w:rsid w:val="38DD7AB3"/>
    <w:rsid w:val="3922078C"/>
    <w:rsid w:val="3A132460"/>
    <w:rsid w:val="3B245E6D"/>
    <w:rsid w:val="3B405777"/>
    <w:rsid w:val="3CD63197"/>
    <w:rsid w:val="3DAB4624"/>
    <w:rsid w:val="3E7964D0"/>
    <w:rsid w:val="40155D85"/>
    <w:rsid w:val="406805AA"/>
    <w:rsid w:val="40721429"/>
    <w:rsid w:val="40A47108"/>
    <w:rsid w:val="417967E7"/>
    <w:rsid w:val="42380450"/>
    <w:rsid w:val="438C45B0"/>
    <w:rsid w:val="43D536A6"/>
    <w:rsid w:val="44B26298"/>
    <w:rsid w:val="4ADF590D"/>
    <w:rsid w:val="4DEB5302"/>
    <w:rsid w:val="4E404914"/>
    <w:rsid w:val="4FBB7FCB"/>
    <w:rsid w:val="4FF11743"/>
    <w:rsid w:val="500A342C"/>
    <w:rsid w:val="502F321B"/>
    <w:rsid w:val="517B2107"/>
    <w:rsid w:val="53035F10"/>
    <w:rsid w:val="533369B5"/>
    <w:rsid w:val="538D7E28"/>
    <w:rsid w:val="54DF4B38"/>
    <w:rsid w:val="573A3ECB"/>
    <w:rsid w:val="57C77E54"/>
    <w:rsid w:val="59AA358A"/>
    <w:rsid w:val="5B386973"/>
    <w:rsid w:val="5E3411FD"/>
    <w:rsid w:val="5FD17A21"/>
    <w:rsid w:val="613C540F"/>
    <w:rsid w:val="61C64CD9"/>
    <w:rsid w:val="643028DD"/>
    <w:rsid w:val="650224CC"/>
    <w:rsid w:val="684B418A"/>
    <w:rsid w:val="692C7B17"/>
    <w:rsid w:val="6B282560"/>
    <w:rsid w:val="6C7F2654"/>
    <w:rsid w:val="6D855A48"/>
    <w:rsid w:val="6E05302D"/>
    <w:rsid w:val="6FA333B6"/>
    <w:rsid w:val="70046BA3"/>
    <w:rsid w:val="703419A7"/>
    <w:rsid w:val="7114211D"/>
    <w:rsid w:val="714125CE"/>
    <w:rsid w:val="71493231"/>
    <w:rsid w:val="7249798C"/>
    <w:rsid w:val="72A76461"/>
    <w:rsid w:val="738F5872"/>
    <w:rsid w:val="73FE6554"/>
    <w:rsid w:val="742F670E"/>
    <w:rsid w:val="759E1EBC"/>
    <w:rsid w:val="75B72E5F"/>
    <w:rsid w:val="75F50501"/>
    <w:rsid w:val="76D010DE"/>
    <w:rsid w:val="782B182B"/>
    <w:rsid w:val="788F1E71"/>
    <w:rsid w:val="7A0128FA"/>
    <w:rsid w:val="7A652E89"/>
    <w:rsid w:val="7AFB1A3F"/>
    <w:rsid w:val="7C5726C0"/>
    <w:rsid w:val="7CB93960"/>
    <w:rsid w:val="7D0A41BC"/>
    <w:rsid w:val="7F5E259D"/>
    <w:rsid w:val="BFE755CD"/>
    <w:rsid w:val="F8E75241"/>
    <w:rsid w:val="FFDB9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2848</Words>
  <Characters>2905</Characters>
  <Lines>15</Lines>
  <Paragraphs>4</Paragraphs>
  <TotalTime>70</TotalTime>
  <ScaleCrop>false</ScaleCrop>
  <LinksUpToDate>false</LinksUpToDate>
  <CharactersWithSpaces>2943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2026-10-28T22:56:00Z</dcterms:created>
  <dc:creator>pc</dc:creator>
  <cp:lastModifiedBy>Administrator</cp:lastModifiedBy>
  <cp:lastPrinted>2026-11-02T02:04:50Z</cp:lastPrinted>
  <dcterms:modified xsi:type="dcterms:W3CDTF">2026-11-02T02:11:54Z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eyJoZGlkIjoiNDhmZGIyZGRhNTNlN2ViMTlhMWI1OWEwM2ZhYzQ5OWEifQ==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0C57EAB60DE24B52AD39E18F91EC4567_13</vt:lpwstr>
  </property>
</Properties>
</file>