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2" w:rsidRDefault="00CB7DD9" w:rsidP="004B500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28.45pt;margin-top:8.15pt;width:462pt;height:32.25pt;z-index:251659264;mso-width-relative:page;mso-height-relative:page" fillcolor="red" strokecolor="red">
            <v:textpath style="font-family:&quot;宋体&quot;;font-size:32pt;v-text-spacing:72090f" trim="t" fitpath="t" string=" 江门市江海区工商业联合会"/>
            <o:lock v:ext="edit" text="f"/>
            <w10:anchorlock/>
          </v:shape>
        </w:pict>
      </w:r>
    </w:p>
    <w:p w:rsidR="004B5002" w:rsidRDefault="004B5002" w:rsidP="004B5002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4B5002" w:rsidRDefault="00CB7DD9" w:rsidP="004B5002">
      <w:pPr>
        <w:jc w:val="center"/>
        <w:rPr>
          <w:rFonts w:ascii="方正小标宋简体" w:eastAsia="方正小标宋简体" w:hAnsi="黑体"/>
          <w:color w:val="FF0000"/>
          <w:sz w:val="36"/>
          <w:szCs w:val="36"/>
        </w:rPr>
      </w:pPr>
      <w:r>
        <w:rPr>
          <w:rFonts w:ascii="方正小标宋简体" w:eastAsia="方正小标宋简体" w:hAnsi="黑体"/>
          <w:color w:val="FF0000"/>
          <w:sz w:val="36"/>
          <w:szCs w:val="36"/>
        </w:rPr>
        <w:pict>
          <v:shape id="_x0000_i1025" type="#_x0000_t136" style="width:181.5pt;height:42pt" fillcolor="red" strokecolor="red">
            <v:textpath style="font-family:&quot;方正小标宋简体&quot;;font-size:32pt" trim="t" fitpath="t" string="工  作  简  报"/>
          </v:shape>
        </w:pict>
      </w:r>
    </w:p>
    <w:p w:rsidR="004B5002" w:rsidRDefault="004B5002" w:rsidP="004B5002">
      <w:pPr>
        <w:spacing w:line="660" w:lineRule="exact"/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【2023】第10期</w:t>
      </w:r>
    </w:p>
    <w:p w:rsidR="004B5002" w:rsidRDefault="004B5002" w:rsidP="004B5002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江门市江海区工商业联合会办公室编  2023年9月1日</w:t>
      </w:r>
    </w:p>
    <w:p w:rsidR="004B5002" w:rsidRDefault="004B5002" w:rsidP="004B5002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3D75" wp14:editId="755DACC2">
                <wp:simplePos x="0" y="0"/>
                <wp:positionH relativeFrom="column">
                  <wp:posOffset>-57150</wp:posOffset>
                </wp:positionH>
                <wp:positionV relativeFrom="paragraph">
                  <wp:posOffset>4445</wp:posOffset>
                </wp:positionV>
                <wp:extent cx="5695950" cy="0"/>
                <wp:effectExtent l="0" t="13970" r="0" b="2413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-4.5pt;margin-top:.35pt;width:44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" strokecolor="red" strokeweight="2.25pt"/>
            </w:pict>
          </mc:Fallback>
        </mc:AlternateContent>
      </w:r>
    </w:p>
    <w:p w:rsidR="00065927" w:rsidRPr="00065927" w:rsidRDefault="0066389E" w:rsidP="003362D8">
      <w:pPr>
        <w:widowControl/>
        <w:spacing w:before="75" w:after="225" w:line="600" w:lineRule="exact"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44"/>
          <w:szCs w:val="44"/>
        </w:rPr>
      </w:pPr>
      <w:proofErr w:type="gramStart"/>
      <w:r w:rsidRPr="0066389E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陈颖玲</w:t>
      </w:r>
      <w:r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带队</w:t>
      </w:r>
      <w:proofErr w:type="gramEnd"/>
      <w:r w:rsidR="008C3C9A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检查</w:t>
      </w:r>
      <w:r w:rsidR="00F128DF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督导</w:t>
      </w:r>
      <w:r w:rsidR="00065927" w:rsidRPr="00065927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台风“</w:t>
      </w:r>
      <w:r w:rsidR="00065927" w:rsidRPr="00066085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苏拉</w:t>
      </w:r>
      <w:r w:rsidR="00065927" w:rsidRPr="00065927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44"/>
        </w:rPr>
        <w:t>”防御工作</w:t>
      </w:r>
    </w:p>
    <w:p w:rsidR="00F31CA8" w:rsidRDefault="00F31CA8" w:rsidP="003362D8">
      <w:pPr>
        <w:spacing w:line="600" w:lineRule="exact"/>
        <w:ind w:firstLineChars="250" w:firstLine="750"/>
        <w:rPr>
          <w:rFonts w:ascii="仿宋_GB2312" w:eastAsia="仿宋_GB2312" w:hAnsi="微软雅黑"/>
          <w:color w:val="000000"/>
          <w:sz w:val="30"/>
          <w:szCs w:val="30"/>
        </w:rPr>
      </w:pPr>
    </w:p>
    <w:p w:rsidR="00C91D9C" w:rsidRDefault="00065927" w:rsidP="004B5002">
      <w:pPr>
        <w:spacing w:line="500" w:lineRule="exact"/>
        <w:ind w:firstLineChars="250" w:firstLine="750"/>
        <w:rPr>
          <w:rFonts w:ascii="仿宋_GB2312" w:eastAsia="仿宋_GB2312" w:hAnsi="微软雅黑"/>
          <w:color w:val="000000"/>
          <w:sz w:val="30"/>
          <w:szCs w:val="30"/>
        </w:rPr>
      </w:pPr>
      <w:r w:rsidRPr="00066085">
        <w:rPr>
          <w:rFonts w:ascii="仿宋_GB2312" w:eastAsia="仿宋_GB2312" w:hAnsi="微软雅黑" w:hint="eastAsia"/>
          <w:color w:val="000000"/>
          <w:sz w:val="30"/>
          <w:szCs w:val="30"/>
        </w:rPr>
        <w:t>为进一步落实好防范台风“</w:t>
      </w:r>
      <w:r w:rsidRPr="00066085">
        <w:rPr>
          <w:rFonts w:ascii="仿宋_GB2312" w:eastAsia="仿宋_GB2312" w:hAnsi="微软雅黑" w:cs="宋体" w:hint="eastAsia"/>
          <w:color w:val="000000"/>
          <w:kern w:val="36"/>
          <w:sz w:val="30"/>
          <w:szCs w:val="30"/>
        </w:rPr>
        <w:t>苏拉</w:t>
      </w:r>
      <w:r w:rsidRPr="00066085">
        <w:rPr>
          <w:rFonts w:ascii="仿宋_GB2312" w:eastAsia="仿宋_GB2312" w:hAnsi="微软雅黑" w:hint="eastAsia"/>
          <w:color w:val="000000"/>
          <w:sz w:val="30"/>
          <w:szCs w:val="30"/>
        </w:rPr>
        <w:t>”各项工作，连日来，</w:t>
      </w:r>
      <w:r w:rsidR="00F31CA8" w:rsidRPr="00066085">
        <w:rPr>
          <w:rFonts w:ascii="仿宋_GB2312" w:eastAsia="仿宋_GB2312" w:hint="eastAsia"/>
          <w:sz w:val="30"/>
          <w:szCs w:val="30"/>
        </w:rPr>
        <w:t>区人大副主任、区总工会主席陈颖玲</w:t>
      </w:r>
      <w:r w:rsidR="00F31CA8">
        <w:rPr>
          <w:rFonts w:ascii="仿宋_GB2312" w:eastAsia="仿宋_GB2312" w:hint="eastAsia"/>
          <w:sz w:val="30"/>
          <w:szCs w:val="30"/>
        </w:rPr>
        <w:t>和区工商联</w:t>
      </w:r>
      <w:r w:rsidR="003362D8">
        <w:rPr>
          <w:rFonts w:ascii="仿宋_GB2312" w:eastAsia="仿宋_GB2312" w:hAnsi="微软雅黑" w:hint="eastAsia"/>
          <w:color w:val="000000"/>
          <w:sz w:val="30"/>
          <w:szCs w:val="30"/>
        </w:rPr>
        <w:t>闻</w:t>
      </w:r>
      <w:r w:rsidRPr="00066085">
        <w:rPr>
          <w:rFonts w:ascii="仿宋_GB2312" w:eastAsia="仿宋_GB2312" w:hAnsi="微软雅黑" w:hint="eastAsia"/>
          <w:color w:val="000000"/>
          <w:sz w:val="30"/>
          <w:szCs w:val="30"/>
        </w:rPr>
        <w:t>“风”而动，严阵以待，</w:t>
      </w:r>
      <w:r w:rsidRPr="00066085">
        <w:rPr>
          <w:rFonts w:ascii="仿宋_GB2312" w:eastAsia="仿宋_GB2312" w:hAnsi="仿宋" w:hint="eastAsia"/>
          <w:sz w:val="30"/>
          <w:szCs w:val="30"/>
        </w:rPr>
        <w:t>第一时间下沉到</w:t>
      </w:r>
      <w:r w:rsidR="00D047B6">
        <w:rPr>
          <w:rFonts w:ascii="仿宋_GB2312" w:eastAsia="仿宋_GB2312" w:hAnsi="仿宋" w:hint="eastAsia"/>
          <w:sz w:val="30"/>
          <w:szCs w:val="30"/>
        </w:rPr>
        <w:t>结对向荣</w:t>
      </w:r>
      <w:r w:rsidRPr="00066085">
        <w:rPr>
          <w:rFonts w:ascii="仿宋_GB2312" w:eastAsia="仿宋_GB2312" w:hAnsi="仿宋" w:hint="eastAsia"/>
          <w:sz w:val="30"/>
          <w:szCs w:val="30"/>
        </w:rPr>
        <w:t>村</w:t>
      </w:r>
      <w:r w:rsidR="003362D8">
        <w:rPr>
          <w:rFonts w:ascii="仿宋_GB2312" w:eastAsia="仿宋_GB2312" w:hAnsi="仿宋" w:hint="eastAsia"/>
          <w:sz w:val="30"/>
          <w:szCs w:val="30"/>
        </w:rPr>
        <w:t>，</w:t>
      </w:r>
      <w:r w:rsidRPr="00066085">
        <w:rPr>
          <w:rFonts w:ascii="仿宋_GB2312" w:eastAsia="仿宋_GB2312" w:hAnsi="微软雅黑" w:hint="eastAsia"/>
          <w:color w:val="000000"/>
          <w:sz w:val="30"/>
          <w:szCs w:val="30"/>
        </w:rPr>
        <w:t>提前落实好隐患排查整治、抢险救援准备等各项措施，尽最大努力保障人民群众生命财产安全。</w:t>
      </w:r>
    </w:p>
    <w:p w:rsidR="003362D8" w:rsidRDefault="00F31CA8" w:rsidP="004B500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9月1日</w:t>
      </w:r>
      <w:r w:rsidR="001B6E09">
        <w:rPr>
          <w:rFonts w:ascii="仿宋_GB2312" w:eastAsia="仿宋_GB2312" w:hint="eastAsia"/>
          <w:sz w:val="30"/>
          <w:szCs w:val="30"/>
        </w:rPr>
        <w:t>上午</w:t>
      </w:r>
      <w:r>
        <w:rPr>
          <w:rFonts w:ascii="仿宋_GB2312" w:eastAsia="仿宋_GB2312" w:hint="eastAsia"/>
          <w:sz w:val="30"/>
          <w:szCs w:val="30"/>
        </w:rPr>
        <w:t>，</w:t>
      </w:r>
      <w:r w:rsidR="00065927" w:rsidRPr="00066085">
        <w:rPr>
          <w:rFonts w:ascii="仿宋_GB2312" w:eastAsia="仿宋_GB2312" w:hint="eastAsia"/>
          <w:sz w:val="30"/>
          <w:szCs w:val="30"/>
        </w:rPr>
        <w:t>陈颖玲</w:t>
      </w:r>
      <w:r>
        <w:rPr>
          <w:rFonts w:ascii="仿宋_GB2312" w:eastAsia="仿宋_GB2312" w:hint="eastAsia"/>
          <w:sz w:val="30"/>
          <w:szCs w:val="30"/>
        </w:rPr>
        <w:t>在</w:t>
      </w:r>
      <w:r w:rsidR="00065927" w:rsidRPr="00066085">
        <w:rPr>
          <w:rFonts w:ascii="仿宋_GB2312" w:eastAsia="仿宋_GB2312" w:hint="eastAsia"/>
          <w:sz w:val="30"/>
          <w:szCs w:val="30"/>
        </w:rPr>
        <w:t>区工商联许可</w:t>
      </w:r>
      <w:r w:rsidR="004835CD">
        <w:rPr>
          <w:rFonts w:ascii="仿宋_GB2312" w:eastAsia="仿宋_GB2312" w:hint="eastAsia"/>
          <w:sz w:val="30"/>
          <w:szCs w:val="30"/>
        </w:rPr>
        <w:t>同志</w:t>
      </w:r>
      <w:r>
        <w:rPr>
          <w:rFonts w:ascii="仿宋_GB2312" w:eastAsia="仿宋_GB2312" w:hint="eastAsia"/>
          <w:sz w:val="30"/>
          <w:szCs w:val="30"/>
        </w:rPr>
        <w:t>陪同下</w:t>
      </w:r>
      <w:r w:rsidR="001B6E09">
        <w:rPr>
          <w:rFonts w:ascii="仿宋_GB2312" w:eastAsia="仿宋_GB2312" w:hint="eastAsia"/>
          <w:sz w:val="30"/>
          <w:szCs w:val="30"/>
        </w:rPr>
        <w:t>再次</w:t>
      </w:r>
      <w:r w:rsidR="00065927" w:rsidRPr="00066085">
        <w:rPr>
          <w:rFonts w:ascii="仿宋_GB2312" w:eastAsia="仿宋_GB2312" w:hint="eastAsia"/>
          <w:sz w:val="30"/>
          <w:szCs w:val="30"/>
        </w:rPr>
        <w:t>下沉</w:t>
      </w:r>
      <w:r>
        <w:rPr>
          <w:rFonts w:ascii="仿宋_GB2312" w:eastAsia="仿宋_GB2312" w:hint="eastAsia"/>
          <w:sz w:val="30"/>
          <w:szCs w:val="30"/>
        </w:rPr>
        <w:t>到</w:t>
      </w:r>
      <w:r w:rsidR="00065927" w:rsidRPr="00066085">
        <w:rPr>
          <w:rFonts w:ascii="仿宋_GB2312" w:eastAsia="仿宋_GB2312" w:hint="eastAsia"/>
          <w:sz w:val="30"/>
          <w:szCs w:val="30"/>
        </w:rPr>
        <w:t>向荣村开展防台风和强降雨督导工作，了解向荣村针对台风天气和强降雨的应对情况，</w:t>
      </w:r>
      <w:r w:rsidR="00065927" w:rsidRPr="00066085">
        <w:rPr>
          <w:rFonts w:ascii="仿宋_GB2312" w:eastAsia="仿宋_GB2312" w:hint="eastAsia"/>
          <w:color w:val="000000"/>
          <w:sz w:val="30"/>
          <w:szCs w:val="30"/>
        </w:rPr>
        <w:t>实地检查困难群众居住、在建房屋、辖区内泵房排灌等情况，</w:t>
      </w:r>
      <w:r w:rsidR="003362D8">
        <w:rPr>
          <w:rFonts w:ascii="仿宋_GB2312" w:eastAsia="仿宋_GB2312" w:hint="eastAsia"/>
          <w:color w:val="000000"/>
          <w:sz w:val="30"/>
          <w:szCs w:val="30"/>
        </w:rPr>
        <w:t>询问</w:t>
      </w:r>
      <w:r w:rsidR="00066085" w:rsidRPr="00066085">
        <w:rPr>
          <w:rFonts w:ascii="仿宋_GB2312" w:eastAsia="仿宋_GB2312" w:hint="eastAsia"/>
          <w:color w:val="000000"/>
          <w:sz w:val="30"/>
          <w:szCs w:val="30"/>
        </w:rPr>
        <w:t>应急物资</w:t>
      </w:r>
      <w:r w:rsidR="003362D8">
        <w:rPr>
          <w:rFonts w:ascii="仿宋_GB2312" w:eastAsia="仿宋_GB2312" w:hint="eastAsia"/>
          <w:color w:val="000000"/>
          <w:sz w:val="30"/>
          <w:szCs w:val="30"/>
        </w:rPr>
        <w:t>储备及使用情况</w:t>
      </w:r>
      <w:r w:rsidR="00066085" w:rsidRPr="00066085">
        <w:rPr>
          <w:rFonts w:ascii="仿宋_GB2312" w:eastAsia="仿宋_GB2312" w:hint="eastAsia"/>
          <w:color w:val="000000"/>
          <w:sz w:val="30"/>
          <w:szCs w:val="30"/>
        </w:rPr>
        <w:t>，并</w:t>
      </w:r>
      <w:r w:rsidR="00065927" w:rsidRPr="00066085">
        <w:rPr>
          <w:rFonts w:ascii="仿宋_GB2312" w:eastAsia="仿宋_GB2312" w:hint="eastAsia"/>
          <w:sz w:val="30"/>
          <w:szCs w:val="30"/>
        </w:rPr>
        <w:t>督导向荣村按照《防台风督导检查标准》认真落实相关内容，</w:t>
      </w:r>
      <w:r w:rsidR="003362D8" w:rsidRPr="00066085">
        <w:rPr>
          <w:rFonts w:ascii="仿宋_GB2312" w:eastAsia="仿宋_GB2312" w:hint="eastAsia"/>
          <w:color w:val="000000"/>
          <w:sz w:val="30"/>
          <w:szCs w:val="30"/>
        </w:rPr>
        <w:t>强化应急队伍管理，做好应急抢险准备</w:t>
      </w:r>
      <w:r w:rsidR="003362D8">
        <w:rPr>
          <w:rFonts w:ascii="仿宋_GB2312" w:eastAsia="仿宋_GB2312" w:hint="eastAsia"/>
          <w:color w:val="000000"/>
          <w:sz w:val="30"/>
          <w:szCs w:val="30"/>
        </w:rPr>
        <w:t>，</w:t>
      </w:r>
      <w:r w:rsidR="00065927" w:rsidRPr="00066085">
        <w:rPr>
          <w:rFonts w:ascii="仿宋_GB2312" w:eastAsia="仿宋_GB2312" w:hint="eastAsia"/>
          <w:sz w:val="30"/>
          <w:szCs w:val="30"/>
        </w:rPr>
        <w:t>将台风防御工作做细做实，保障人民群众生命财产的安全。</w:t>
      </w:r>
    </w:p>
    <w:p w:rsidR="00065927" w:rsidRDefault="00066085" w:rsidP="004B5002">
      <w:pPr>
        <w:spacing w:line="500" w:lineRule="exact"/>
        <w:ind w:firstLineChars="250" w:firstLine="7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同时，</w:t>
      </w:r>
      <w:r w:rsidR="00065927" w:rsidRPr="00066085">
        <w:rPr>
          <w:rFonts w:ascii="仿宋_GB2312" w:eastAsia="仿宋_GB2312" w:hint="eastAsia"/>
          <w:color w:val="000000"/>
          <w:sz w:val="30"/>
          <w:szCs w:val="30"/>
        </w:rPr>
        <w:t>要求向荣村两委、党员干部将防御台风“苏拉”作为当前重点工作，提前下沉一线、周密布防，要在思想上高度重视，时刻绷紧防汛抗台风这根弦，切实提高政治站位，增强忧患意识，及早防御、严密部署，认真开展风险隐患摸排，加强值班</w:t>
      </w:r>
      <w:r w:rsidR="00065927" w:rsidRPr="00066085">
        <w:rPr>
          <w:rFonts w:ascii="仿宋_GB2312" w:eastAsia="仿宋_GB2312" w:hint="eastAsia"/>
          <w:color w:val="000000"/>
          <w:sz w:val="30"/>
          <w:szCs w:val="30"/>
        </w:rPr>
        <w:lastRenderedPageBreak/>
        <w:t>值守、提前组织群众转移避险，切实做好防汛抗台风工作。</w:t>
      </w:r>
    </w:p>
    <w:p w:rsidR="002B70E8" w:rsidRPr="00066085" w:rsidRDefault="002B70E8" w:rsidP="004B5002">
      <w:pPr>
        <w:spacing w:line="500" w:lineRule="exact"/>
        <w:ind w:firstLineChars="250" w:firstLine="750"/>
        <w:rPr>
          <w:rFonts w:ascii="仿宋_GB2312" w:eastAsia="仿宋_GB2312"/>
          <w:color w:val="000000"/>
          <w:sz w:val="30"/>
          <w:szCs w:val="30"/>
        </w:rPr>
      </w:pPr>
    </w:p>
    <w:p w:rsidR="001C474F" w:rsidRDefault="00066085" w:rsidP="004B5002">
      <w:pPr>
        <w:ind w:firstLineChars="50" w:firstLine="15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7BF5E6B1" wp14:editId="23A019C0">
            <wp:extent cx="4724400" cy="3543300"/>
            <wp:effectExtent l="0" t="0" r="0" b="0"/>
            <wp:docPr id="1" name="图片 1" descr="D:\Users\Administrator\Documents\WXWorkLocal\1688849874482692_1970325008038486\Cache\Image\2023-09\IMG_20230901_09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ocuments\WXWorkLocal\1688849874482692_1970325008038486\Cache\Image\2023-09\IMG_20230901_094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70" cy="35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4F" w:rsidRDefault="001C474F" w:rsidP="001C474F">
      <w:pPr>
        <w:ind w:firstLineChars="50" w:firstLine="5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065927" w:rsidRDefault="00066085" w:rsidP="001C474F">
      <w:pPr>
        <w:ind w:firstLineChars="50" w:firstLine="15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 wp14:anchorId="0833017B" wp14:editId="27CC775E">
            <wp:extent cx="4714875" cy="3536158"/>
            <wp:effectExtent l="0" t="0" r="0" b="7620"/>
            <wp:docPr id="2" name="图片 2" descr="D:\Users\Administrator\Documents\WXWorkLocal\1688849874482692_1970325008038486\Cache\Image\2023-09\IMG_20230901_10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ocuments\WXWorkLocal\1688849874482692_1970325008038486\Cache\Image\2023-09\IMG_20230901_101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664" cy="354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85" w:rsidRDefault="00066085">
      <w:pPr>
        <w:rPr>
          <w:rFonts w:ascii="仿宋_GB2312"/>
          <w:sz w:val="30"/>
          <w:szCs w:val="30"/>
        </w:rPr>
      </w:pPr>
    </w:p>
    <w:p w:rsidR="004B5002" w:rsidRDefault="004B5002">
      <w:pPr>
        <w:rPr>
          <w:rFonts w:ascii="仿宋_GB2312"/>
          <w:sz w:val="30"/>
          <w:szCs w:val="30"/>
        </w:rPr>
      </w:pPr>
    </w:p>
    <w:p w:rsidR="004B5002" w:rsidRDefault="007731C0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lastRenderedPageBreak/>
        <w:t>（此页无正文）</w:t>
      </w:r>
    </w:p>
    <w:p w:rsidR="004B5002" w:rsidRDefault="004B5002">
      <w:pPr>
        <w:rPr>
          <w:rFonts w:ascii="仿宋_GB2312"/>
          <w:sz w:val="30"/>
          <w:szCs w:val="30"/>
        </w:rPr>
      </w:pPr>
    </w:p>
    <w:p w:rsidR="004B5002" w:rsidRDefault="004B5002">
      <w:pPr>
        <w:rPr>
          <w:rFonts w:ascii="仿宋_GB2312"/>
          <w:sz w:val="30"/>
          <w:szCs w:val="30"/>
        </w:rPr>
      </w:pPr>
    </w:p>
    <w:p w:rsidR="004B5002" w:rsidRDefault="004B5002">
      <w:pPr>
        <w:rPr>
          <w:rFonts w:ascii="仿宋_GB2312"/>
          <w:sz w:val="30"/>
          <w:szCs w:val="30"/>
        </w:rPr>
      </w:pPr>
    </w:p>
    <w:p w:rsidR="004B5002" w:rsidRDefault="004B5002">
      <w:pPr>
        <w:rPr>
          <w:rFonts w:ascii="仿宋_GB2312"/>
          <w:sz w:val="30"/>
          <w:szCs w:val="30"/>
        </w:rPr>
      </w:pPr>
    </w:p>
    <w:p w:rsidR="004B5002" w:rsidRDefault="004B5002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B70E8" w:rsidRDefault="002B70E8" w:rsidP="004B500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B5002" w:rsidRDefault="004B5002" w:rsidP="004B5002">
      <w:pPr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A9868" wp14:editId="6185D0E7">
                <wp:simplePos x="0" y="0"/>
                <wp:positionH relativeFrom="column">
                  <wp:posOffset>-85725</wp:posOffset>
                </wp:positionH>
                <wp:positionV relativeFrom="paragraph">
                  <wp:posOffset>74930</wp:posOffset>
                </wp:positionV>
                <wp:extent cx="58293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5.9pt" to="452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" strokeweight="1pt"/>
            </w:pict>
          </mc:Fallback>
        </mc:AlternateContent>
      </w:r>
      <w:r>
        <w:rPr>
          <w:rFonts w:ascii="Times New Roman" w:eastAsia="方正仿宋_GBK" w:hAnsi="Times New Roman" w:cs="Times New Roman"/>
          <w:sz w:val="28"/>
          <w:szCs w:val="28"/>
        </w:rPr>
        <w:t>报：区委组织部、</w:t>
      </w:r>
      <w:r w:rsidR="00924741">
        <w:rPr>
          <w:rFonts w:ascii="Times New Roman" w:eastAsia="方正仿宋_GBK" w:hAnsi="Times New Roman" w:cs="Times New Roman" w:hint="eastAsia"/>
          <w:sz w:val="28"/>
          <w:szCs w:val="28"/>
        </w:rPr>
        <w:t>区委宣传部、</w:t>
      </w:r>
      <w:r>
        <w:rPr>
          <w:rFonts w:ascii="Times New Roman" w:eastAsia="方正仿宋_GBK" w:hAnsi="Times New Roman" w:cs="Times New Roman"/>
          <w:sz w:val="28"/>
          <w:szCs w:val="28"/>
        </w:rPr>
        <w:t>区委统战部</w:t>
      </w:r>
    </w:p>
    <w:p w:rsidR="004B5002" w:rsidRDefault="004B5002" w:rsidP="004B5002">
      <w:pPr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送：区领导</w:t>
      </w:r>
      <w:r w:rsidR="005744EB">
        <w:rPr>
          <w:rFonts w:ascii="Times New Roman" w:eastAsia="方正仿宋_GBK" w:hAnsi="Times New Roman" w:cs="Times New Roman" w:hint="eastAsia"/>
          <w:sz w:val="28"/>
          <w:szCs w:val="28"/>
        </w:rPr>
        <w:t>瑞珠同志、</w:t>
      </w:r>
      <w:r>
        <w:rPr>
          <w:rFonts w:ascii="Times New Roman" w:eastAsia="方正仿宋_GBK" w:hAnsi="Times New Roman" w:cs="Times New Roman"/>
          <w:sz w:val="28"/>
          <w:szCs w:val="28"/>
        </w:rPr>
        <w:t>志华同志、小平同志。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</w:p>
    <w:p w:rsidR="004B5002" w:rsidRDefault="004B5002" w:rsidP="004B500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C292C" wp14:editId="18B47579">
                <wp:simplePos x="0" y="0"/>
                <wp:positionH relativeFrom="column">
                  <wp:posOffset>-9525</wp:posOffset>
                </wp:positionH>
                <wp:positionV relativeFrom="paragraph">
                  <wp:posOffset>398145</wp:posOffset>
                </wp:positionV>
                <wp:extent cx="5829300" cy="0"/>
                <wp:effectExtent l="0" t="0" r="0" b="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1.35pt" to="458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" strokeweight="1pt"/>
            </w:pict>
          </mc:Fallback>
        </mc:AlternateContent>
      </w:r>
      <w:r>
        <w:rPr>
          <w:rFonts w:ascii="Times New Roman" w:eastAsia="方正仿宋_GBK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B596E" wp14:editId="7472ACD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29300" cy="0"/>
                <wp:effectExtent l="0" t="0" r="0" b="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" strokeweight="1pt"/>
            </w:pict>
          </mc:Fallback>
        </mc:AlternateContent>
      </w:r>
      <w:r>
        <w:rPr>
          <w:rFonts w:ascii="Times New Roman" w:eastAsia="方正仿宋_GBK" w:hAnsi="Times New Roman" w:cs="Times New Roman"/>
          <w:sz w:val="28"/>
          <w:szCs w:val="28"/>
        </w:rPr>
        <w:t>江门市江海区工商联办公室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        2023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>印发</w:t>
      </w:r>
    </w:p>
    <w:p w:rsidR="004B5002" w:rsidRPr="004B5002" w:rsidRDefault="004B5002">
      <w:pPr>
        <w:rPr>
          <w:rFonts w:ascii="仿宋_GB2312"/>
          <w:sz w:val="30"/>
          <w:szCs w:val="30"/>
        </w:rPr>
      </w:pPr>
    </w:p>
    <w:sectPr w:rsidR="004B5002" w:rsidRPr="004B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D9" w:rsidRDefault="00CB7DD9" w:rsidP="00F31CA8">
      <w:r>
        <w:separator/>
      </w:r>
    </w:p>
  </w:endnote>
  <w:endnote w:type="continuationSeparator" w:id="0">
    <w:p w:rsidR="00CB7DD9" w:rsidRDefault="00CB7DD9" w:rsidP="00F3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D9" w:rsidRDefault="00CB7DD9" w:rsidP="00F31CA8">
      <w:r>
        <w:separator/>
      </w:r>
    </w:p>
  </w:footnote>
  <w:footnote w:type="continuationSeparator" w:id="0">
    <w:p w:rsidR="00CB7DD9" w:rsidRDefault="00CB7DD9" w:rsidP="00F3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27"/>
    <w:rsid w:val="00026E94"/>
    <w:rsid w:val="00065927"/>
    <w:rsid w:val="00066085"/>
    <w:rsid w:val="00102C9E"/>
    <w:rsid w:val="001B6E09"/>
    <w:rsid w:val="001C474F"/>
    <w:rsid w:val="002B2CE7"/>
    <w:rsid w:val="002B70E8"/>
    <w:rsid w:val="003362D8"/>
    <w:rsid w:val="00474884"/>
    <w:rsid w:val="004835CD"/>
    <w:rsid w:val="004B5002"/>
    <w:rsid w:val="005232EE"/>
    <w:rsid w:val="005744EB"/>
    <w:rsid w:val="005D5417"/>
    <w:rsid w:val="0066389E"/>
    <w:rsid w:val="007731C0"/>
    <w:rsid w:val="008C3C9A"/>
    <w:rsid w:val="00924741"/>
    <w:rsid w:val="00C91D9C"/>
    <w:rsid w:val="00CB7DD9"/>
    <w:rsid w:val="00D047B6"/>
    <w:rsid w:val="00E8441E"/>
    <w:rsid w:val="00F128DF"/>
    <w:rsid w:val="00F31CA8"/>
    <w:rsid w:val="00F70670"/>
    <w:rsid w:val="00F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59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9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660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60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C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592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92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5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660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60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3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1C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1C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工商联</cp:lastModifiedBy>
  <cp:revision>2</cp:revision>
  <dcterms:created xsi:type="dcterms:W3CDTF">2023-09-01T08:03:00Z</dcterms:created>
  <dcterms:modified xsi:type="dcterms:W3CDTF">2023-09-01T08:03:00Z</dcterms:modified>
</cp:coreProperties>
</file>