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黑体" w:hAnsi="黑体" w:eastAsia="黑体" w:cs="黑体"/>
          <w:b/>
          <w:bCs/>
          <w:sz w:val="36"/>
          <w:szCs w:val="36"/>
        </w:rPr>
      </w:pPr>
      <w:r>
        <w:rPr>
          <w:rFonts w:ascii="黑体" w:hAnsi="黑体" w:eastAsia="黑体"/>
          <w:b/>
          <w:sz w:val="36"/>
          <w:szCs w:val="36"/>
        </w:rPr>
        <w:pict>
          <v:shape id="艺术字 4" o:spid="_x0000_s1026" o:spt="136" type="#_x0000_t136" style="position:absolute;left:0pt;margin-left:-28.45pt;margin-top:8.15pt;height:32.25pt;width:462pt;z-index:251660288;mso-width-relative:page;mso-height-relative:page;" fillcolor="#FF0000" filled="t" stroked="t" coordsize="21600,21600">
            <v:path/>
            <v:fill on="t" focussize="0,0"/>
            <v:stroke color="#FF0000"/>
            <v:imagedata o:title=""/>
            <o:lock v:ext="edit" text="f"/>
            <v:textpath on="t" fitshape="t" fitpath="t" trim="t" xscale="f" string=" 江门市江海区工商业联合会" style="font-family:宋体;font-size:32pt;v-text-align:center;v-text-spacing:72090f;"/>
            <w10:anchorlock/>
          </v:shape>
        </w:pict>
      </w:r>
    </w:p>
    <w:p>
      <w:pPr>
        <w:jc w:val="center"/>
        <w:rPr>
          <w:rFonts w:ascii="黑体" w:hAnsi="黑体" w:eastAsia="黑体" w:cs="黑体"/>
          <w:b/>
          <w:bCs/>
          <w:sz w:val="36"/>
          <w:szCs w:val="36"/>
        </w:rPr>
      </w:pPr>
    </w:p>
    <w:p>
      <w:pPr>
        <w:jc w:val="center"/>
        <w:rPr>
          <w:rFonts w:ascii="方正小标宋简体" w:hAnsi="黑体" w:eastAsia="方正小标宋简体"/>
          <w:color w:val="FF0000"/>
          <w:sz w:val="36"/>
          <w:szCs w:val="36"/>
        </w:rPr>
      </w:pPr>
      <w:r>
        <w:rPr>
          <w:rFonts w:ascii="方正小标宋简体" w:hAnsi="黑体" w:eastAsia="方正小标宋简体"/>
          <w:color w:val="FF0000"/>
          <w:sz w:val="36"/>
          <w:szCs w:val="36"/>
        </w:rPr>
        <w:pict>
          <v:shape id="_x0000_i1025" o:spt="136" type="#_x0000_t136" style="height:41.95pt;width:181.55pt;" fillcolor="#FF0000" filled="t" stroked="t" coordsize="21600,21600">
            <v:path/>
            <v:fill on="t" focussize="0,0"/>
            <v:stroke color="#FF0000"/>
            <v:imagedata o:title=""/>
            <o:lock v:ext="edit"/>
            <v:textpath on="t" fitshape="t" fitpath="t" trim="t" xscale="f" string="工  作  简  报" style="font-family:方正小标宋简体;font-size:32pt;v-text-align:center;"/>
            <w10:wrap type="none"/>
            <w10:anchorlock/>
          </v:shape>
        </w:pict>
      </w:r>
    </w:p>
    <w:p>
      <w:pPr>
        <w:spacing w:line="660" w:lineRule="exact"/>
        <w:jc w:val="center"/>
        <w:rPr>
          <w:rFonts w:ascii="楷体_GB2312" w:hAnsi="黑体" w:eastAsia="楷体_GB2312"/>
          <w:sz w:val="32"/>
          <w:szCs w:val="32"/>
        </w:rPr>
      </w:pPr>
      <w:r>
        <w:rPr>
          <w:rFonts w:hint="eastAsia" w:ascii="楷体_GB2312" w:hAnsi="黑体" w:eastAsia="楷体_GB2312"/>
          <w:sz w:val="32"/>
          <w:szCs w:val="32"/>
        </w:rPr>
        <w:t>【2023】第</w:t>
      </w:r>
      <w:r>
        <w:rPr>
          <w:rFonts w:hint="eastAsia" w:ascii="楷体_GB2312" w:hAnsi="黑体" w:eastAsia="楷体_GB2312"/>
          <w:sz w:val="32"/>
          <w:szCs w:val="32"/>
          <w:highlight w:val="none"/>
          <w:lang w:val="en-US" w:eastAsia="zh-CN"/>
        </w:rPr>
        <w:t>11</w:t>
      </w:r>
      <w:r>
        <w:rPr>
          <w:rFonts w:hint="eastAsia" w:ascii="楷体_GB2312" w:hAnsi="黑体" w:eastAsia="楷体_GB2312"/>
          <w:sz w:val="32"/>
          <w:szCs w:val="32"/>
        </w:rPr>
        <w:t>期</w:t>
      </w:r>
    </w:p>
    <w:p>
      <w:pPr>
        <w:jc w:val="center"/>
        <w:rPr>
          <w:rFonts w:ascii="楷体_GB2312" w:hAnsi="黑体" w:eastAsia="楷体_GB2312"/>
          <w:sz w:val="32"/>
          <w:szCs w:val="32"/>
        </w:rPr>
      </w:pPr>
      <w:r>
        <w:rPr>
          <w:rFonts w:hint="eastAsia" w:ascii="楷体_GB2312" w:hAnsi="黑体" w:eastAsia="楷体_GB2312"/>
          <w:sz w:val="32"/>
          <w:szCs w:val="32"/>
        </w:rPr>
        <w:t>江门市江海区工商业联合会办公室编  2023年</w:t>
      </w:r>
      <w:r>
        <w:rPr>
          <w:rFonts w:hint="eastAsia" w:ascii="楷体_GB2312" w:hAnsi="黑体" w:eastAsia="楷体_GB2312"/>
          <w:sz w:val="32"/>
          <w:szCs w:val="32"/>
          <w:lang w:val="en-US" w:eastAsia="zh-CN"/>
        </w:rPr>
        <w:t>9</w:t>
      </w:r>
      <w:r>
        <w:rPr>
          <w:rFonts w:hint="eastAsia" w:ascii="楷体_GB2312" w:hAnsi="黑体" w:eastAsia="楷体_GB2312"/>
          <w:sz w:val="32"/>
          <w:szCs w:val="32"/>
        </w:rPr>
        <w:t>月</w:t>
      </w:r>
      <w:r>
        <w:rPr>
          <w:rFonts w:hint="eastAsia" w:ascii="楷体_GB2312" w:hAnsi="黑体" w:eastAsia="楷体_GB2312"/>
          <w:sz w:val="32"/>
          <w:szCs w:val="32"/>
          <w:lang w:val="en-US" w:eastAsia="zh-CN"/>
        </w:rPr>
        <w:t>28</w:t>
      </w:r>
      <w:r>
        <w:rPr>
          <w:rFonts w:hint="eastAsia" w:ascii="楷体_GB2312" w:hAnsi="黑体" w:eastAsia="楷体_GB2312"/>
          <w:sz w:val="32"/>
          <w:szCs w:val="32"/>
        </w:rPr>
        <w:t>日</w:t>
      </w:r>
    </w:p>
    <w:p>
      <w:pPr>
        <w:spacing w:line="560" w:lineRule="exact"/>
        <w:jc w:val="center"/>
        <w:rPr>
          <w:rFonts w:ascii="黑体" w:hAnsi="黑体" w:eastAsia="黑体" w:cs="黑体"/>
          <w:b/>
          <w:bCs/>
          <w:sz w:val="36"/>
          <w:szCs w:val="36"/>
        </w:rPr>
      </w:pPr>
      <w:r>
        <w:rPr>
          <w:rFonts w:ascii="黑体" w:hAnsi="黑体" w:eastAsia="黑体"/>
          <w:b/>
          <w:sz w:val="36"/>
          <w:szCs w:val="36"/>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4445</wp:posOffset>
                </wp:positionV>
                <wp:extent cx="5695950" cy="0"/>
                <wp:effectExtent l="0" t="13970" r="0" b="24130"/>
                <wp:wrapNone/>
                <wp:docPr id="8" name="直接箭头连接符 8"/>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28575">
                          <a:solidFill>
                            <a:srgbClr val="FF0000"/>
                          </a:solidFill>
                          <a:round/>
                        </a:ln>
                      </wps:spPr>
                      <wps:bodyPr/>
                    </wps:wsp>
                  </a:graphicData>
                </a:graphic>
              </wp:anchor>
            </w:drawing>
          </mc:Choice>
          <mc:Fallback>
            <w:pict>
              <v:shape id="_x0000_s1026" o:spid="_x0000_s1026" o:spt="32" type="#_x0000_t32" style="position:absolute;left:0pt;margin-left:-4.5pt;margin-top:0.35pt;height:0pt;width:448.5pt;z-index:251661312;mso-width-relative:page;mso-height-relative:page;" filled="f" stroked="t" coordsize="21600,21600" o:gfxdata="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HdsotIAAAAEAQAADwAAAAAAAAABACAAAAAiAAAAZHJzL2Rvd25yZXYueG1sUEsBAhQA&#10;FAAAAAgAh07iQD5OOmH4AQAAvwMAAA4AAAAAAAAAAQAgAAAAIQEAAGRycy9lMm9Eb2MueG1sUEsF&#10;BgAAAAAGAAYAWQEAAIsFAAAAAA==&#10;">
                <v:fill on="f" focussize="0,0"/>
                <v:stroke weight="2.25pt" color="#FF0000" joinstyle="round"/>
                <v:imagedata o:title=""/>
                <o:lock v:ext="edit" aspectratio="f"/>
              </v:shape>
            </w:pict>
          </mc:Fallback>
        </mc:AlternateContent>
      </w:r>
    </w:p>
    <w:p>
      <w:pPr>
        <w:jc w:val="center"/>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浓浓中秋情，慰问暖人心</w:t>
      </w:r>
    </w:p>
    <w:p>
      <w:pPr>
        <w:jc w:val="center"/>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——江海区工商联组织发动各商协会、会员企业</w:t>
      </w:r>
    </w:p>
    <w:p>
      <w:pPr>
        <w:jc w:val="center"/>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开展系列慰问活动</w:t>
      </w:r>
    </w:p>
    <w:p>
      <w:pPr>
        <w:rPr>
          <w:rFonts w:ascii="黑体" w:hAnsi="黑体" w:eastAsia="黑体" w:cs="黑体"/>
          <w:b/>
          <w:bCs/>
          <w:sz w:val="32"/>
          <w:szCs w:val="32"/>
        </w:rPr>
      </w:pPr>
    </w:p>
    <w:p>
      <w:pPr>
        <w:ind w:firstLine="642"/>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highlight w:val="none"/>
          <w:lang w:val="en-US" w:eastAsia="zh-CN"/>
        </w:rPr>
        <w:t>金秋送爽，丹桂飘香</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eastAsia="zh-CN"/>
        </w:rPr>
        <w:t>为弘扬乐善好施</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eastAsia="zh-CN"/>
        </w:rPr>
        <w:t>尊老爱幼</w:t>
      </w:r>
      <w:r>
        <w:rPr>
          <w:rFonts w:hint="eastAsia" w:ascii="Times New Roman" w:hAnsi="Times New Roman" w:eastAsia="方正仿宋_GBK" w:cs="Times New Roman"/>
          <w:sz w:val="32"/>
          <w:szCs w:val="32"/>
          <w:highlight w:val="none"/>
          <w:lang w:val="en-US" w:eastAsia="zh-CN"/>
        </w:rPr>
        <w:t>的</w:t>
      </w:r>
      <w:r>
        <w:rPr>
          <w:rFonts w:hint="default" w:ascii="Times New Roman" w:hAnsi="Times New Roman" w:eastAsia="方正仿宋_GBK" w:cs="Times New Roman"/>
          <w:sz w:val="32"/>
          <w:szCs w:val="32"/>
          <w:highlight w:val="none"/>
          <w:lang w:val="en-US" w:eastAsia="zh-CN"/>
        </w:rPr>
        <w:t>中华民族传统美德，</w:t>
      </w:r>
      <w:r>
        <w:rPr>
          <w:rFonts w:hint="default" w:ascii="Times New Roman" w:hAnsi="Times New Roman" w:eastAsia="方正仿宋_GBK" w:cs="Times New Roman"/>
          <w:sz w:val="32"/>
          <w:szCs w:val="32"/>
          <w:lang w:val="en-US" w:eastAsia="zh-CN"/>
        </w:rPr>
        <w:t>在传统节日中秋佳节来临之际，</w:t>
      </w:r>
      <w:r>
        <w:rPr>
          <w:rFonts w:hint="eastAsia" w:ascii="Times New Roman" w:hAnsi="Times New Roman" w:eastAsia="方正仿宋_GBK" w:cs="Times New Roman"/>
          <w:sz w:val="32"/>
          <w:szCs w:val="32"/>
          <w:lang w:val="en-US" w:eastAsia="zh-CN"/>
        </w:rPr>
        <w:t>江海区工商联组织发动</w:t>
      </w:r>
      <w:r>
        <w:rPr>
          <w:rFonts w:hint="default" w:ascii="Times New Roman" w:hAnsi="Times New Roman" w:eastAsia="方正仿宋_GBK" w:cs="Times New Roman"/>
          <w:sz w:val="32"/>
          <w:szCs w:val="32"/>
          <w:lang w:val="en-US" w:eastAsia="zh-CN"/>
        </w:rPr>
        <w:t>爱心企业开展“迎中秋 送温暖”系列慰问活动</w:t>
      </w:r>
      <w:r>
        <w:rPr>
          <w:rFonts w:hint="eastAsia" w:ascii="Times New Roman" w:hAnsi="Times New Roman" w:eastAsia="方正仿宋_GBK" w:cs="Times New Roman"/>
          <w:sz w:val="32"/>
          <w:szCs w:val="32"/>
          <w:lang w:val="en-US" w:eastAsia="zh-CN"/>
        </w:rPr>
        <w:t>。</w:t>
      </w:r>
    </w:p>
    <w:p>
      <w:pPr>
        <w:ind w:firstLine="642"/>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b/>
          <w:bCs/>
          <w:sz w:val="32"/>
          <w:szCs w:val="32"/>
          <w:lang w:val="en-US" w:eastAsia="zh-CN"/>
        </w:rPr>
        <w:t>江海区工商联携手企业献爱心。</w:t>
      </w:r>
      <w:r>
        <w:rPr>
          <w:rFonts w:hint="eastAsia"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lang w:val="en-US" w:eastAsia="zh-CN"/>
        </w:rPr>
        <w:t>月26日</w:t>
      </w:r>
      <w:r>
        <w:rPr>
          <w:rFonts w:hint="eastAsia" w:ascii="Times New Roman" w:hAnsi="Times New Roman" w:eastAsia="方正仿宋_GBK" w:cs="Times New Roman"/>
          <w:sz w:val="32"/>
          <w:szCs w:val="32"/>
          <w:lang w:val="en-US" w:eastAsia="zh-CN"/>
        </w:rPr>
        <w:t>上午</w:t>
      </w:r>
      <w:r>
        <w:rPr>
          <w:rFonts w:hint="default" w:ascii="Times New Roman" w:hAnsi="Times New Roman" w:eastAsia="方正仿宋_GBK" w:cs="Times New Roman"/>
          <w:sz w:val="32"/>
          <w:szCs w:val="32"/>
          <w:lang w:val="en-US" w:eastAsia="zh-CN"/>
        </w:rPr>
        <w:t>，江海区工商联</w:t>
      </w:r>
      <w:r>
        <w:rPr>
          <w:rFonts w:hint="eastAsia" w:ascii="Times New Roman" w:hAnsi="Times New Roman" w:eastAsia="方正仿宋_GBK" w:cs="Times New Roman"/>
          <w:sz w:val="32"/>
          <w:szCs w:val="32"/>
          <w:lang w:val="en-US" w:eastAsia="zh-CN"/>
        </w:rPr>
        <w:t>与江门市丽都照明有限公司组成慰问团到江门市社会福利院探望集中供养孤弃儿童。活动中，慰问团一行参观了福利院，详细了解福利院的有关情况以及孩子们的成长、生活和学习情况，并送上月饼、柚子、秋梨、奇异果等一批爱心物资和暖心问候。</w:t>
      </w:r>
    </w:p>
    <w:p>
      <w:pPr>
        <w:ind w:firstLine="642"/>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同时，慰问团一行通过与孩子们的互动交流，传达了社会对他们真诚的关心和爱护，并希望孩子们在社会各界的关心、关爱下健康快乐成长。</w:t>
      </w:r>
    </w:p>
    <w:p>
      <w:pPr>
        <w:jc w:val="center"/>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drawing>
          <wp:inline distT="0" distB="0" distL="114300" distR="114300">
            <wp:extent cx="4872990" cy="3655695"/>
            <wp:effectExtent l="0" t="0" r="3810" b="1905"/>
            <wp:docPr id="3" name="图片 3" descr="8ac1098b3d31b837038a22e5d77d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ac1098b3d31b837038a22e5d77dba9"/>
                    <pic:cNvPicPr>
                      <a:picLocks noChangeAspect="1"/>
                    </pic:cNvPicPr>
                  </pic:nvPicPr>
                  <pic:blipFill>
                    <a:blip r:embed="rId5"/>
                    <a:stretch>
                      <a:fillRect/>
                    </a:stretch>
                  </pic:blipFill>
                  <pic:spPr>
                    <a:xfrm>
                      <a:off x="0" y="0"/>
                      <a:ext cx="4872990" cy="3655695"/>
                    </a:xfrm>
                    <a:prstGeom prst="rect">
                      <a:avLst/>
                    </a:prstGeom>
                  </pic:spPr>
                </pic:pic>
              </a:graphicData>
            </a:graphic>
          </wp:inline>
        </w:drawing>
      </w:r>
    </w:p>
    <w:p>
      <w:pPr>
        <w:jc w:val="center"/>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（江海区工商联、江门市丽都照明有限公司慰问江门市社会福利院）</w:t>
      </w:r>
    </w:p>
    <w:p>
      <w:pPr>
        <w:jc w:val="center"/>
        <w:rPr>
          <w:rFonts w:hint="eastAsia" w:ascii="方正楷体_GBK" w:hAnsi="方正楷体_GBK" w:eastAsia="方正楷体_GBK" w:cs="方正楷体_GBK"/>
          <w:sz w:val="28"/>
          <w:szCs w:val="28"/>
          <w:lang w:val="en-US" w:eastAsia="zh-CN"/>
        </w:rPr>
      </w:pPr>
    </w:p>
    <w:p>
      <w:pPr>
        <w:jc w:val="center"/>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drawing>
          <wp:inline distT="0" distB="0" distL="114300" distR="114300">
            <wp:extent cx="4931410" cy="3698875"/>
            <wp:effectExtent l="0" t="0" r="2540" b="15875"/>
            <wp:docPr id="4" name="图片 4" descr="e5953523dac771697fc1cf38ac8c0e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5953523dac771697fc1cf38ac8c0e6_副本"/>
                    <pic:cNvPicPr>
                      <a:picLocks noChangeAspect="1"/>
                    </pic:cNvPicPr>
                  </pic:nvPicPr>
                  <pic:blipFill>
                    <a:blip r:embed="rId6"/>
                    <a:stretch>
                      <a:fillRect/>
                    </a:stretch>
                  </pic:blipFill>
                  <pic:spPr>
                    <a:xfrm>
                      <a:off x="0" y="0"/>
                      <a:ext cx="4931410" cy="3698875"/>
                    </a:xfrm>
                    <a:prstGeom prst="rect">
                      <a:avLst/>
                    </a:prstGeom>
                  </pic:spPr>
                </pic:pic>
              </a:graphicData>
            </a:graphic>
          </wp:inline>
        </w:drawing>
      </w:r>
    </w:p>
    <w:p>
      <w:pPr>
        <w:jc w:val="center"/>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（慰问团一行与福利院儿童互动交流）</w:t>
      </w:r>
    </w:p>
    <w:p>
      <w:pPr>
        <w:ind w:firstLine="642"/>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b/>
          <w:bCs/>
          <w:sz w:val="32"/>
          <w:szCs w:val="32"/>
          <w:lang w:val="en-US" w:eastAsia="zh-CN"/>
        </w:rPr>
        <w:t>各商协会、会员企业走访慰问暖人心。</w:t>
      </w:r>
      <w:r>
        <w:rPr>
          <w:rFonts w:hint="eastAsia" w:ascii="Times New Roman" w:hAnsi="Times New Roman" w:eastAsia="方正仿宋_GBK" w:cs="Times New Roman"/>
          <w:sz w:val="32"/>
          <w:szCs w:val="32"/>
          <w:lang w:val="en-US" w:eastAsia="zh-CN"/>
        </w:rPr>
        <w:t>江海区工商联属下的江海区个体私营企业协会、江门市照明电器行业协会、江门市江海区食品行业协会、江海区青年企业家商会、</w:t>
      </w:r>
      <w:bookmarkStart w:id="0" w:name="_GoBack"/>
      <w:bookmarkEnd w:id="0"/>
      <w:r>
        <w:rPr>
          <w:rFonts w:hint="eastAsia" w:ascii="Times New Roman" w:hAnsi="Times New Roman" w:eastAsia="方正仿宋_GBK" w:cs="Times New Roman"/>
          <w:sz w:val="32"/>
          <w:szCs w:val="32"/>
          <w:lang w:val="en-US" w:eastAsia="zh-CN"/>
        </w:rPr>
        <w:t>礼乐商会等商协会，以及江门南海饮食娱乐有限公司、广东华通泰业建设工程有限公司、江门市江艺实业有限公司、江门市裕景食品有限公司、广东百格律师事务所、江门全合精密电子有限公司、江门小爱科技有限公司等会员企业响应号召，开展中秋节前助学、慰问等系列活动，积极履行社会责任，践行乐善好施、尊老爱幼等中华优秀传统美德。</w:t>
      </w:r>
    </w:p>
    <w:p>
      <w:pPr>
        <w:jc w:val="center"/>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drawing>
          <wp:inline distT="0" distB="0" distL="114300" distR="114300">
            <wp:extent cx="4622165" cy="4622165"/>
            <wp:effectExtent l="0" t="0" r="6985" b="698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7"/>
                    <a:stretch>
                      <a:fillRect/>
                    </a:stretch>
                  </pic:blipFill>
                  <pic:spPr>
                    <a:xfrm>
                      <a:off x="0" y="0"/>
                      <a:ext cx="4622165" cy="4622165"/>
                    </a:xfrm>
                    <a:prstGeom prst="rect">
                      <a:avLst/>
                    </a:prstGeom>
                  </pic:spPr>
                </pic:pic>
              </a:graphicData>
            </a:graphic>
          </wp:inline>
        </w:drawing>
      </w:r>
    </w:p>
    <w:p>
      <w:pPr>
        <w:jc w:val="center"/>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（江海区属下各商协会、会员企业开展慰问走访活动）</w:t>
      </w:r>
    </w:p>
    <w:p>
      <w:pPr>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drawing>
          <wp:inline distT="0" distB="0" distL="114300" distR="114300">
            <wp:extent cx="5269230" cy="5269230"/>
            <wp:effectExtent l="0" t="0" r="7620" b="762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8"/>
                    <a:stretch>
                      <a:fillRect/>
                    </a:stretch>
                  </pic:blipFill>
                  <pic:spPr>
                    <a:xfrm>
                      <a:off x="0" y="0"/>
                      <a:ext cx="5269230" cy="5269230"/>
                    </a:xfrm>
                    <a:prstGeom prst="rect">
                      <a:avLst/>
                    </a:prstGeom>
                  </pic:spPr>
                </pic:pic>
              </a:graphicData>
            </a:graphic>
          </wp:inline>
        </w:drawing>
      </w:r>
    </w:p>
    <w:p>
      <w:pPr>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drawing>
          <wp:inline distT="0" distB="0" distL="114300" distR="114300">
            <wp:extent cx="5535930" cy="1654175"/>
            <wp:effectExtent l="0" t="0" r="7620" b="3175"/>
            <wp:docPr id="5" name="图片 5" descr="84616750ae965327141f68ac2ebbac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4616750ae965327141f68ac2ebbac2_副本"/>
                    <pic:cNvPicPr>
                      <a:picLocks noChangeAspect="1"/>
                    </pic:cNvPicPr>
                  </pic:nvPicPr>
                  <pic:blipFill>
                    <a:blip r:embed="rId9"/>
                    <a:srcRect l="2771" t="22375" r="13161" b="3868"/>
                    <a:stretch>
                      <a:fillRect/>
                    </a:stretch>
                  </pic:blipFill>
                  <pic:spPr>
                    <a:xfrm>
                      <a:off x="0" y="0"/>
                      <a:ext cx="5535930" cy="1654175"/>
                    </a:xfrm>
                    <a:prstGeom prst="rect">
                      <a:avLst/>
                    </a:prstGeom>
                  </pic:spPr>
                </pic:pic>
              </a:graphicData>
            </a:graphic>
          </wp:inline>
        </w:drawing>
      </w:r>
    </w:p>
    <w:p>
      <w:pPr>
        <w:jc w:val="center"/>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（江海区属下各商协会、会员企业开展慰问走访活动）</w:t>
      </w:r>
    </w:p>
    <w:p>
      <w:pPr>
        <w:jc w:val="center"/>
        <w:rPr>
          <w:rFonts w:hint="default" w:ascii="方正楷体_GBK" w:hAnsi="方正楷体_GBK" w:eastAsia="方正楷体_GBK" w:cs="方正楷体_GBK"/>
          <w:sz w:val="28"/>
          <w:szCs w:val="28"/>
          <w:lang w:val="en-US" w:eastAsia="zh-CN"/>
        </w:rPr>
      </w:pPr>
    </w:p>
    <w:p>
      <w:pPr>
        <w:jc w:val="center"/>
        <w:rPr>
          <w:rFonts w:hint="default" w:ascii="方正楷体_GBK" w:hAnsi="方正楷体_GBK" w:eastAsia="方正楷体_GBK" w:cs="方正楷体_GBK"/>
          <w:sz w:val="28"/>
          <w:szCs w:val="28"/>
          <w:lang w:val="en-US" w:eastAsia="zh-CN"/>
        </w:rPr>
      </w:pPr>
    </w:p>
    <w:p>
      <w:pPr>
        <w:rPr>
          <w:rFonts w:hint="default" w:ascii="Times New Roman" w:hAnsi="Times New Roman" w:eastAsia="方正仿宋_GBK" w:cs="Times New Roman"/>
          <w:sz w:val="32"/>
          <w:szCs w:val="32"/>
          <w:lang w:val="en-US" w:eastAsia="zh-CN"/>
        </w:rPr>
      </w:pPr>
    </w:p>
    <w:p>
      <w:pPr>
        <w:ind w:firstLine="642"/>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一直以来，</w:t>
      </w:r>
      <w:r>
        <w:rPr>
          <w:rFonts w:hint="eastAsia" w:ascii="Times New Roman" w:hAnsi="Times New Roman" w:eastAsia="方正仿宋_GBK" w:cs="Times New Roman"/>
          <w:sz w:val="32"/>
          <w:szCs w:val="32"/>
          <w:lang w:val="en-US" w:eastAsia="zh-CN"/>
        </w:rPr>
        <w:t>江海区</w:t>
      </w:r>
      <w:r>
        <w:rPr>
          <w:rFonts w:hint="default" w:ascii="Times New Roman" w:hAnsi="Times New Roman" w:eastAsia="方正仿宋_GBK" w:cs="Times New Roman"/>
          <w:sz w:val="32"/>
          <w:szCs w:val="32"/>
          <w:lang w:val="en-US" w:eastAsia="zh-CN"/>
        </w:rPr>
        <w:t>工商联紧紧围绕“两个健康”工作主题，始终秉持回馈社会、奉献社会的理念，积极承担社会责任，热忱投身公益事业，积极发动会员企业参与爱心捐助活动，充分彰显了商会和企业的人文关怀以及社会责任和担当。</w:t>
      </w:r>
    </w:p>
    <w:p>
      <w:pPr>
        <w:ind w:firstLine="642"/>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下</w:t>
      </w:r>
      <w:r>
        <w:rPr>
          <w:rFonts w:hint="eastAsia" w:ascii="Times New Roman" w:hAnsi="Times New Roman" w:eastAsia="方正仿宋_GBK" w:cs="Times New Roman"/>
          <w:sz w:val="32"/>
          <w:szCs w:val="32"/>
          <w:lang w:val="en-US" w:eastAsia="zh-CN"/>
        </w:rPr>
        <w:t>一步</w:t>
      </w:r>
      <w:r>
        <w:rPr>
          <w:rFonts w:hint="default"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lang w:val="en-US" w:eastAsia="zh-CN"/>
        </w:rPr>
        <w:t>江海区工商联</w:t>
      </w:r>
      <w:r>
        <w:rPr>
          <w:rFonts w:hint="default" w:ascii="Times New Roman" w:hAnsi="Times New Roman" w:eastAsia="方正仿宋_GBK" w:cs="Times New Roman"/>
          <w:sz w:val="32"/>
          <w:szCs w:val="32"/>
          <w:lang w:val="en-US" w:eastAsia="zh-CN"/>
        </w:rPr>
        <w:t>将</w:t>
      </w:r>
      <w:r>
        <w:rPr>
          <w:rFonts w:hint="eastAsia" w:ascii="Times New Roman" w:hAnsi="Times New Roman" w:eastAsia="方正仿宋_GBK" w:cs="Times New Roman"/>
          <w:sz w:val="32"/>
          <w:szCs w:val="32"/>
          <w:lang w:val="en-US" w:eastAsia="zh-CN"/>
        </w:rPr>
        <w:t>积极发挥“联”的作用，动员会员企业及所属商协会积极关注民生、回馈社会，持续开展光彩公益事业，</w:t>
      </w:r>
      <w:r>
        <w:rPr>
          <w:rFonts w:hint="default" w:ascii="Times New Roman" w:hAnsi="Times New Roman" w:eastAsia="方正仿宋_GBK" w:cs="Times New Roman"/>
          <w:sz w:val="32"/>
          <w:szCs w:val="32"/>
          <w:lang w:val="en-US" w:eastAsia="zh-CN"/>
        </w:rPr>
        <w:t>不断传递社会正能量。</w:t>
      </w:r>
    </w:p>
    <w:p>
      <w:pPr>
        <w:rPr>
          <w:rFonts w:hint="eastAsia" w:ascii="Times New Roman" w:hAnsi="Times New Roman" w:eastAsia="方正仿宋_GBK" w:cs="Times New Roman"/>
          <w:sz w:val="32"/>
          <w:szCs w:val="32"/>
          <w:lang w:val="en-US" w:eastAsia="zh-CN"/>
        </w:rPr>
      </w:pPr>
    </w:p>
    <w:p>
      <w:pPr>
        <w:rPr>
          <w:rFonts w:hint="eastAsia" w:ascii="Times New Roman" w:hAnsi="Times New Roman" w:eastAsia="方正仿宋_GBK" w:cs="Times New Roman"/>
          <w:sz w:val="32"/>
          <w:szCs w:val="32"/>
          <w:lang w:val="en-US" w:eastAsia="zh-CN"/>
        </w:rPr>
      </w:pPr>
    </w:p>
    <w:p>
      <w:pPr>
        <w:rPr>
          <w:rFonts w:hint="eastAsia" w:ascii="Times New Roman" w:hAnsi="Times New Roman" w:eastAsia="方正仿宋_GBK" w:cs="Times New Roman"/>
          <w:sz w:val="32"/>
          <w:szCs w:val="32"/>
          <w:lang w:val="en-US" w:eastAsia="zh-CN"/>
        </w:rPr>
      </w:pPr>
    </w:p>
    <w:p>
      <w:pPr>
        <w:rPr>
          <w:rFonts w:hint="eastAsia" w:ascii="Times New Roman" w:hAnsi="Times New Roman" w:eastAsia="方正仿宋_GBK" w:cs="Times New Roman"/>
          <w:sz w:val="32"/>
          <w:szCs w:val="32"/>
          <w:lang w:val="en-US" w:eastAsia="zh-CN"/>
        </w:rPr>
      </w:pPr>
    </w:p>
    <w:p>
      <w:pPr>
        <w:rPr>
          <w:rFonts w:hint="eastAsia" w:ascii="Times New Roman" w:hAnsi="Times New Roman" w:eastAsia="方正仿宋_GBK" w:cs="Times New Roman"/>
          <w:sz w:val="32"/>
          <w:szCs w:val="32"/>
          <w:lang w:val="en-US" w:eastAsia="zh-CN"/>
        </w:rPr>
      </w:pPr>
    </w:p>
    <w:p>
      <w:pPr>
        <w:rPr>
          <w:rFonts w:hint="eastAsia" w:ascii="Times New Roman" w:hAnsi="Times New Roman" w:eastAsia="方正仿宋_GBK" w:cs="Times New Roman"/>
          <w:sz w:val="32"/>
          <w:szCs w:val="32"/>
          <w:lang w:val="en-US" w:eastAsia="zh-CN"/>
        </w:rPr>
      </w:pPr>
    </w:p>
    <w:p>
      <w:pPr>
        <w:rPr>
          <w:rFonts w:hint="eastAsia" w:ascii="Times New Roman" w:hAnsi="Times New Roman" w:eastAsia="方正仿宋_GBK" w:cs="Times New Roman"/>
          <w:sz w:val="32"/>
          <w:szCs w:val="32"/>
          <w:lang w:val="en-US" w:eastAsia="zh-CN"/>
        </w:rPr>
      </w:pPr>
    </w:p>
    <w:p>
      <w:pPr>
        <w:rPr>
          <w:rFonts w:hint="eastAsia" w:ascii="Times New Roman" w:hAnsi="Times New Roman" w:eastAsia="方正仿宋_GBK" w:cs="Times New Roman"/>
          <w:sz w:val="32"/>
          <w:szCs w:val="32"/>
          <w:lang w:val="en-US" w:eastAsia="zh-CN"/>
        </w:rPr>
      </w:pPr>
    </w:p>
    <w:p>
      <w:pPr>
        <w:rPr>
          <w:rFonts w:hint="eastAsia" w:ascii="Times New Roman" w:hAnsi="Times New Roman" w:eastAsia="方正仿宋_GBK" w:cs="Times New Roman"/>
          <w:sz w:val="32"/>
          <w:szCs w:val="32"/>
          <w:lang w:val="en-US" w:eastAsia="zh-CN"/>
        </w:rPr>
      </w:pPr>
    </w:p>
    <w:p>
      <w:pPr>
        <w:rPr>
          <w:rFonts w:hint="eastAsia" w:ascii="Times New Roman" w:hAnsi="Times New Roman" w:eastAsia="方正仿宋_GBK" w:cs="Times New Roman"/>
          <w:sz w:val="32"/>
          <w:szCs w:val="32"/>
          <w:lang w:val="en-US" w:eastAsia="zh-CN"/>
        </w:rPr>
      </w:pPr>
    </w:p>
    <w:p>
      <w:pPr>
        <w:rPr>
          <w:rFonts w:hint="eastAsia" w:ascii="Times New Roman" w:hAnsi="Times New Roman" w:eastAsia="方正仿宋_GBK" w:cs="Times New Roman"/>
          <w:sz w:val="32"/>
          <w:szCs w:val="32"/>
          <w:lang w:val="en-US" w:eastAsia="zh-CN"/>
        </w:rPr>
      </w:pPr>
    </w:p>
    <w:p>
      <w:pPr>
        <w:rPr>
          <w:rFonts w:hint="eastAsia" w:ascii="Times New Roman" w:hAnsi="Times New Roman" w:eastAsia="方正仿宋_GBK" w:cs="Times New Roman"/>
          <w:sz w:val="32"/>
          <w:szCs w:val="32"/>
          <w:lang w:val="en-US" w:eastAsia="zh-CN"/>
        </w:rPr>
      </w:pPr>
    </w:p>
    <w:p>
      <w:pPr>
        <w:spacing w:line="6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mc:AlternateContent>
          <mc:Choice Requires="wps">
            <w:drawing>
              <wp:anchor distT="0" distB="0" distL="114300" distR="114300" simplePos="0" relativeHeight="251662336" behindDoc="0" locked="0" layoutInCell="1" allowOverlap="1">
                <wp:simplePos x="0" y="0"/>
                <wp:positionH relativeFrom="column">
                  <wp:posOffset>-85725</wp:posOffset>
                </wp:positionH>
                <wp:positionV relativeFrom="paragraph">
                  <wp:posOffset>74930</wp:posOffset>
                </wp:positionV>
                <wp:extent cx="5829300" cy="0"/>
                <wp:effectExtent l="0" t="0" r="0" b="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6.75pt;margin-top:5.9pt;height:0pt;width:459pt;z-index:251662336;mso-width-relative:page;mso-height-relative:page;" filled="f" stroked="t" coordsize="21600,21600" o:gfxdata="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WWCJPXAAAACQEA&#10;AA8AAAAAAAAAAQAgAAAAIgAAAGRycy9kb3ducmV2LnhtbFBLAQIUABQAAAAIAIdO4kD33H6D4gEA&#10;AK0DAAAOAAAAAAAAAAEAIAAAACYBAABkcnMvZTJvRG9jLnhtbFBLBQYAAAAABgAGAFkBAAB6BQAA&#10;AAA=&#10;">
                <v:fill on="f" focussize="0,0"/>
                <v:stroke weight="1pt" color="#000000" joinstyle="round"/>
                <v:imagedata o:title=""/>
                <o:lock v:ext="edit" aspectratio="f"/>
              </v:line>
            </w:pict>
          </mc:Fallback>
        </mc:AlternateContent>
      </w:r>
      <w:r>
        <w:rPr>
          <w:rFonts w:hint="default" w:ascii="Times New Roman" w:hAnsi="Times New Roman" w:eastAsia="方正仿宋_GBK" w:cs="Times New Roman"/>
          <w:sz w:val="28"/>
          <w:szCs w:val="28"/>
        </w:rPr>
        <w:t>报：</w:t>
      </w:r>
      <w:r>
        <w:rPr>
          <w:rFonts w:hint="eastAsia" w:ascii="Times New Roman" w:hAnsi="Times New Roman" w:eastAsia="方正仿宋_GBK" w:cs="Times New Roman"/>
          <w:sz w:val="28"/>
          <w:szCs w:val="28"/>
          <w:lang w:eastAsia="zh-CN"/>
        </w:rPr>
        <w:t>市工商联，</w:t>
      </w:r>
      <w:r>
        <w:rPr>
          <w:rFonts w:hint="default" w:ascii="Times New Roman" w:hAnsi="Times New Roman" w:eastAsia="方正仿宋_GBK" w:cs="Times New Roman"/>
          <w:sz w:val="28"/>
          <w:szCs w:val="28"/>
        </w:rPr>
        <w:t>区委组织部、区委统战部</w:t>
      </w:r>
    </w:p>
    <w:p>
      <w:pPr>
        <w:spacing w:line="6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送：区领导志华同志、小平同志。   </w:t>
      </w:r>
    </w:p>
    <w:p>
      <w:pPr>
        <w:spacing w:line="600"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sz w:val="28"/>
          <w:szCs w:val="28"/>
        </w:rPr>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398145</wp:posOffset>
                </wp:positionV>
                <wp:extent cx="5829300" cy="0"/>
                <wp:effectExtent l="0" t="0" r="0" b="0"/>
                <wp:wrapNone/>
                <wp:docPr id="15"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0.75pt;margin-top:31.35pt;height:0pt;width:459pt;z-index:251663360;mso-width-relative:page;mso-height-relative:page;" filled="f" stroked="t" coordsize="21600,21600" o:gfxdata="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GSKPc1wAAAAgB&#10;AAAPAAAAAAAAAAEAIAAAACIAAABkcnMvZG93bnJldi54bWxQSwECFAAUAAAACACHTuJA9Bgn3+MB&#10;AACtAwAADgAAAAAAAAABACAAAAAmAQAAZHJzL2Uyb0RvYy54bWxQSwUGAAAAAAYABgBZAQAAewUA&#10;AAAA&#10;">
                <v:fill on="f" focussize="0,0"/>
                <v:stroke weight="1pt" color="#000000" joinstyle="round"/>
                <v:imagedata o:title=""/>
                <o:lock v:ext="edit" aspectratio="f"/>
              </v:line>
            </w:pict>
          </mc:Fallback>
        </mc:AlternateContent>
      </w:r>
      <w:r>
        <w:rPr>
          <w:rFonts w:hint="default" w:ascii="Times New Roman" w:hAnsi="Times New Roman" w:eastAsia="方正仿宋_GBK" w:cs="Times New Roman"/>
          <w:sz w:val="28"/>
          <w:szCs w:val="28"/>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9525</wp:posOffset>
                </wp:positionV>
                <wp:extent cx="5829300" cy="0"/>
                <wp:effectExtent l="0" t="0" r="0" b="0"/>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0pt;margin-top:0.75pt;height:0pt;width:459pt;z-index:251664384;mso-width-relative:page;mso-height-relative:page;" filled="f" stroked="t" coordsize="21600,21600" o:gfxdata="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8ESdIAAAAEAQAADwAA&#10;AAAAAAABACAAAAAiAAAAZHJzL2Rvd25yZXYueG1sUEsBAhQAFAAAAAgAh07iQMqmwF3jAQAArQMA&#10;AA4AAAAAAAAAAQAgAAAAIQEAAGRycy9lMm9Eb2MueG1sUEsFBgAAAAAGAAYAWQEAAHYFAAAAAA==&#10;">
                <v:fill on="f" focussize="0,0"/>
                <v:stroke weight="1pt" color="#000000" joinstyle="round"/>
                <v:imagedata o:title=""/>
                <o:lock v:ext="edit" aspectratio="f"/>
              </v:line>
            </w:pict>
          </mc:Fallback>
        </mc:AlternateContent>
      </w:r>
      <w:r>
        <w:rPr>
          <w:rFonts w:hint="default" w:ascii="Times New Roman" w:hAnsi="Times New Roman" w:eastAsia="方正仿宋_GBK" w:cs="Times New Roman"/>
          <w:sz w:val="28"/>
          <w:szCs w:val="28"/>
        </w:rPr>
        <w:t>江门市江海区工商联办公室              2023</w:t>
      </w:r>
      <w:r>
        <w:rPr>
          <w:rFonts w:hint="default" w:ascii="Times New Roman" w:hAnsi="Times New Roman" w:eastAsia="方正仿宋_GBK" w:cs="Times New Roman"/>
          <w:sz w:val="28"/>
          <w:szCs w:val="28"/>
          <w:lang w:eastAsia="zh-CN"/>
        </w:rPr>
        <w:t>年</w:t>
      </w:r>
      <w:r>
        <w:rPr>
          <w:rFonts w:hint="eastAsia" w:ascii="Times New Roman" w:hAnsi="Times New Roman" w:eastAsia="方正仿宋_GBK" w:cs="Times New Roman"/>
          <w:sz w:val="28"/>
          <w:szCs w:val="28"/>
          <w:lang w:val="en-US" w:eastAsia="zh-CN"/>
        </w:rPr>
        <w:t>9</w:t>
      </w:r>
      <w:r>
        <w:rPr>
          <w:rFonts w:hint="default" w:ascii="Times New Roman" w:hAnsi="Times New Roman" w:eastAsia="方正仿宋_GBK" w:cs="Times New Roman"/>
          <w:sz w:val="28"/>
          <w:szCs w:val="28"/>
        </w:rPr>
        <w:t>月</w:t>
      </w:r>
      <w:r>
        <w:rPr>
          <w:rFonts w:hint="eastAsia" w:ascii="Times New Roman" w:hAnsi="Times New Roman" w:eastAsia="方正仿宋_GBK" w:cs="Times New Roman"/>
          <w:sz w:val="28"/>
          <w:szCs w:val="28"/>
          <w:lang w:val="en-US" w:eastAsia="zh-CN"/>
        </w:rPr>
        <w:t>28</w:t>
      </w:r>
      <w:r>
        <w:rPr>
          <w:rFonts w:hint="default" w:ascii="Times New Roman" w:hAnsi="Times New Roman" w:eastAsia="方正仿宋_GBK" w:cs="Times New Roman"/>
          <w:sz w:val="28"/>
          <w:szCs w:val="28"/>
        </w:rPr>
        <w:t>日 印</w:t>
      </w:r>
      <w:r>
        <w:rPr>
          <w:rFonts w:hint="default" w:ascii="Times New Roman" w:hAnsi="Times New Roman" w:eastAsia="方正仿宋_GBK" w:cs="Times New Roman"/>
          <w:sz w:val="28"/>
          <w:szCs w:val="28"/>
          <w:lang w:eastAsia="zh-CN"/>
        </w:rPr>
        <w:t>发</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5ZWJiNWJkZjAwNmE3NmFkYTQ0NTBjN2M3NjRmODIifQ=="/>
  </w:docVars>
  <w:rsids>
    <w:rsidRoot w:val="00000000"/>
    <w:rsid w:val="130A686C"/>
    <w:rsid w:val="1C625DAF"/>
    <w:rsid w:val="32375CBB"/>
    <w:rsid w:val="3A8B2AE4"/>
    <w:rsid w:val="3AB9409E"/>
    <w:rsid w:val="46F96F76"/>
    <w:rsid w:val="545C1D7C"/>
    <w:rsid w:val="5BA83819"/>
    <w:rsid w:val="5D220676"/>
    <w:rsid w:val="60C62395"/>
    <w:rsid w:val="60EE20AD"/>
    <w:rsid w:val="637608FE"/>
    <w:rsid w:val="63F7203F"/>
    <w:rsid w:val="6EB45E68"/>
    <w:rsid w:val="780A7851"/>
    <w:rsid w:val="7E304C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Hyperlink"/>
    <w:basedOn w:val="7"/>
    <w:qFormat/>
    <w:uiPriority w:val="0"/>
    <w:rPr>
      <w:color w:val="0000FF"/>
      <w:u w:val="single"/>
    </w:rPr>
  </w:style>
  <w:style w:type="character" w:customStyle="1" w:styleId="9">
    <w:name w:val="批注框文本 Char"/>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其他</Company>
  <Pages>4</Pages>
  <Words>769</Words>
  <Characters>780</Characters>
  <Lines>5</Lines>
  <Paragraphs>1</Paragraphs>
  <TotalTime>3</TotalTime>
  <ScaleCrop>false</ScaleCrop>
  <LinksUpToDate>false</LinksUpToDate>
  <CharactersWithSpaces>800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2023-03-02T19:01:00Z</dcterms:created>
  <dc:creator>Jimmy</dc:creator>
  <cp:lastModifiedBy>Rbabyy</cp:lastModifiedBy>
  <dcterms:modified xsi:type="dcterms:W3CDTF">2023-09-28T03:04:13Z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495C97595F684571AE570C8E8C4B02D0_13</vt:lpwstr>
  </property>
</Properties>
</file>