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49" w:rsidRDefault="003E4749" w:rsidP="003E4749">
      <w:pPr>
        <w:widowControl/>
        <w:shd w:val="clear" w:color="auto" w:fill="FFFFFF"/>
        <w:jc w:val="left"/>
        <w:outlineLvl w:val="0"/>
        <w:rPr>
          <w:rFonts w:ascii="微软雅黑" w:eastAsia="微软雅黑" w:hAnsi="微软雅黑" w:cs="宋体" w:hint="eastAsia"/>
          <w:spacing w:val="8"/>
          <w:kern w:val="36"/>
          <w:sz w:val="33"/>
          <w:szCs w:val="33"/>
        </w:rPr>
      </w:pPr>
      <w:bookmarkStart w:id="0" w:name="_GoBack"/>
      <w:r w:rsidRPr="003E4749">
        <w:rPr>
          <w:rFonts w:ascii="微软雅黑" w:eastAsia="微软雅黑" w:hAnsi="微软雅黑" w:cs="宋体" w:hint="eastAsia"/>
          <w:spacing w:val="8"/>
          <w:kern w:val="36"/>
          <w:sz w:val="33"/>
          <w:szCs w:val="33"/>
        </w:rPr>
        <w:t>朱振华</w:t>
      </w:r>
      <w:r w:rsidRPr="003E4749">
        <w:rPr>
          <w:rFonts w:ascii="微软雅黑" w:eastAsia="微软雅黑" w:hAnsi="微软雅黑" w:cs="宋体" w:hint="eastAsia"/>
          <w:kern w:val="36"/>
          <w:sz w:val="33"/>
          <w:szCs w:val="33"/>
        </w:rPr>
        <w:t>——</w:t>
      </w:r>
      <w:r w:rsidRPr="003E4749">
        <w:rPr>
          <w:rFonts w:ascii="微软雅黑" w:eastAsia="微软雅黑" w:hAnsi="微软雅黑" w:cs="宋体" w:hint="eastAsia"/>
          <w:spacing w:val="8"/>
          <w:kern w:val="36"/>
          <w:sz w:val="33"/>
          <w:szCs w:val="33"/>
        </w:rPr>
        <w:t>笃行实干，双岗建功显风采</w:t>
      </w:r>
    </w:p>
    <w:bookmarkEnd w:id="0"/>
    <w:p w:rsidR="003E4749" w:rsidRPr="003E4749" w:rsidRDefault="003E4749" w:rsidP="003E4749">
      <w:pPr>
        <w:widowControl/>
        <w:shd w:val="clear" w:color="auto" w:fill="FFFFFF"/>
        <w:jc w:val="left"/>
        <w:outlineLvl w:val="0"/>
        <w:rPr>
          <w:rFonts w:ascii="微软雅黑" w:eastAsia="微软雅黑" w:hAnsi="微软雅黑" w:cs="宋体"/>
          <w:spacing w:val="8"/>
          <w:kern w:val="36"/>
          <w:sz w:val="33"/>
          <w:szCs w:val="33"/>
        </w:rPr>
      </w:pPr>
    </w:p>
    <w:p w:rsidR="003E4749" w:rsidRPr="003E4749" w:rsidRDefault="003E4749" w:rsidP="003E4749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8"/>
          <w:kern w:val="0"/>
          <w:sz w:val="24"/>
          <w:szCs w:val="24"/>
        </w:rPr>
        <w:drawing>
          <wp:inline distT="0" distB="0" distL="0" distR="0" wp14:anchorId="519644BB" wp14:editId="0CD7A8FB">
            <wp:extent cx="5197569" cy="6276975"/>
            <wp:effectExtent l="0" t="0" r="3175" b="0"/>
            <wp:docPr id="5" name="图片 5" descr="https://mmbiz.qpic.cn/mmbiz_png/D7aM8VQPyNaSpfLNuicGYIjG4JaiaMvIJAkxgSfCo9hP8gskibzmIFoIbp80tnOqmLofTkJ3juZF8RtgVCUaddf7A/640?wx_fmt=png&amp;wxfrom=13&amp;tp=wx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D7aM8VQPyNaSpfLNuicGYIjG4JaiaMvIJAkxgSfCo9hP8gskibzmIFoIbp80tnOqmLofTkJ3juZF8RtgVCUaddf7A/640?wx_fmt=png&amp;wxfrom=13&amp;tp=wxp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596" cy="627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749" w:rsidRDefault="003E4749" w:rsidP="003E4749">
      <w:pPr>
        <w:widowControl/>
        <w:shd w:val="clear" w:color="auto" w:fill="FFFFFF"/>
        <w:ind w:firstLineChars="200" w:firstLine="760"/>
        <w:rPr>
          <w:rFonts w:ascii="仿宋_GB2312" w:eastAsia="仿宋_GB2312" w:hAnsi="微软雅黑" w:cs="宋体" w:hint="eastAsia"/>
          <w:spacing w:val="30"/>
          <w:kern w:val="0"/>
          <w:sz w:val="32"/>
          <w:szCs w:val="32"/>
        </w:rPr>
      </w:pPr>
    </w:p>
    <w:p w:rsidR="003E4749" w:rsidRDefault="003E4749" w:rsidP="003E4749">
      <w:pPr>
        <w:widowControl/>
        <w:shd w:val="clear" w:color="auto" w:fill="FFFFFF"/>
        <w:ind w:firstLineChars="200" w:firstLine="760"/>
        <w:rPr>
          <w:rFonts w:ascii="仿宋_GB2312" w:eastAsia="仿宋_GB2312" w:hAnsi="微软雅黑" w:cs="宋体" w:hint="eastAsia"/>
          <w:spacing w:val="30"/>
          <w:kern w:val="0"/>
          <w:sz w:val="32"/>
          <w:szCs w:val="32"/>
        </w:rPr>
      </w:pPr>
      <w:r w:rsidRPr="003E4749">
        <w:rPr>
          <w:rFonts w:ascii="仿宋_GB2312" w:eastAsia="仿宋_GB2312" w:hAnsi="微软雅黑" w:cs="宋体" w:hint="eastAsia"/>
          <w:spacing w:val="30"/>
          <w:kern w:val="0"/>
          <w:sz w:val="32"/>
          <w:szCs w:val="32"/>
        </w:rPr>
        <w:t>1979年8月出生，大连理工大学本、硕、博学历，中国科学技术大学博士后，化学工程高级工程师，江门市江海区第五届政协常委，现任</w:t>
      </w:r>
      <w:proofErr w:type="gramStart"/>
      <w:r w:rsidRPr="003E4749">
        <w:rPr>
          <w:rFonts w:ascii="仿宋_GB2312" w:eastAsia="仿宋_GB2312" w:hAnsi="微软雅黑" w:cs="宋体" w:hint="eastAsia"/>
          <w:spacing w:val="30"/>
          <w:kern w:val="0"/>
          <w:sz w:val="32"/>
          <w:szCs w:val="32"/>
        </w:rPr>
        <w:t>励</w:t>
      </w:r>
      <w:proofErr w:type="gramEnd"/>
      <w:r w:rsidRPr="003E4749">
        <w:rPr>
          <w:rFonts w:ascii="仿宋_GB2312" w:eastAsia="仿宋_GB2312" w:hAnsi="微软雅黑" w:cs="宋体" w:hint="eastAsia"/>
          <w:spacing w:val="30"/>
          <w:kern w:val="0"/>
          <w:sz w:val="32"/>
          <w:szCs w:val="32"/>
        </w:rPr>
        <w:t>福（江</w:t>
      </w:r>
      <w:r w:rsidRPr="003E4749">
        <w:rPr>
          <w:rFonts w:ascii="仿宋_GB2312" w:eastAsia="仿宋_GB2312" w:hAnsi="微软雅黑" w:cs="宋体" w:hint="eastAsia"/>
          <w:spacing w:val="30"/>
          <w:kern w:val="0"/>
          <w:sz w:val="32"/>
          <w:szCs w:val="32"/>
        </w:rPr>
        <w:lastRenderedPageBreak/>
        <w:t>门）环保科技股份有限公司总经理、九三学社江海区基层委员会主委、江门市新的社会阶层人士联合会副会长、江门市江海区新的社会阶层人士联合会会长、江门市重大决策专家咨询论证委员会委员、江海区重大决策专家咨询论证委员会委员、江门市创新创业领军人才、中国电子学会电子电镀专家委员会副主任委员等。曾获得2019年广东省五一劳动奖章，2022年江门市优秀企业家、江门市劳模、江门市工匠称号，2023年广东省劳模、广东省工匠称号等。</w:t>
      </w:r>
    </w:p>
    <w:p w:rsidR="003E4749" w:rsidRPr="003E4749" w:rsidRDefault="003E4749" w:rsidP="003E4749">
      <w:pPr>
        <w:widowControl/>
        <w:shd w:val="clear" w:color="auto" w:fill="FFFFFF"/>
        <w:ind w:firstLineChars="200" w:firstLine="672"/>
        <w:rPr>
          <w:rFonts w:ascii="仿宋_GB2312" w:eastAsia="仿宋_GB2312" w:hAnsi="微软雅黑" w:cs="宋体" w:hint="eastAsia"/>
          <w:spacing w:val="8"/>
          <w:kern w:val="0"/>
          <w:sz w:val="32"/>
          <w:szCs w:val="32"/>
        </w:rPr>
      </w:pPr>
    </w:p>
    <w:p w:rsidR="003E4749" w:rsidRPr="003E4749" w:rsidRDefault="003E4749" w:rsidP="003E4749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8"/>
          <w:kern w:val="0"/>
          <w:sz w:val="24"/>
          <w:szCs w:val="24"/>
        </w:rPr>
        <w:drawing>
          <wp:inline distT="0" distB="0" distL="0" distR="0">
            <wp:extent cx="5435358" cy="3618539"/>
            <wp:effectExtent l="0" t="0" r="0" b="127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731" cy="362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749" w:rsidRPr="003E4749" w:rsidRDefault="003E4749" w:rsidP="003E4749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3E4749">
        <w:rPr>
          <w:rFonts w:ascii="微软雅黑" w:eastAsia="微软雅黑" w:hAnsi="微软雅黑" w:cs="宋体" w:hint="eastAsia"/>
          <w:color w:val="888888"/>
          <w:spacing w:val="8"/>
          <w:kern w:val="0"/>
          <w:szCs w:val="21"/>
        </w:rPr>
        <w:t>在江海区政协五届二次会议委员论坛上发言</w:t>
      </w:r>
    </w:p>
    <w:p w:rsidR="003E4749" w:rsidRPr="003E4749" w:rsidRDefault="003E4749" w:rsidP="003E4749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8"/>
          <w:kern w:val="0"/>
          <w:sz w:val="24"/>
          <w:szCs w:val="24"/>
        </w:rPr>
        <w:lastRenderedPageBreak/>
        <w:drawing>
          <wp:inline distT="0" distB="0" distL="0" distR="0">
            <wp:extent cx="5207292" cy="2931513"/>
            <wp:effectExtent l="0" t="0" r="0" b="254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376" cy="293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749" w:rsidRPr="003E4749" w:rsidRDefault="003E4749" w:rsidP="003E4749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3E4749">
        <w:rPr>
          <w:rFonts w:ascii="微软雅黑" w:eastAsia="微软雅黑" w:hAnsi="微软雅黑" w:cs="宋体" w:hint="eastAsia"/>
          <w:color w:val="888888"/>
          <w:spacing w:val="8"/>
          <w:kern w:val="0"/>
          <w:szCs w:val="21"/>
        </w:rPr>
        <w:t>在2023年重点提案督办协商座谈会上发言</w:t>
      </w:r>
    </w:p>
    <w:p w:rsidR="001C5DB0" w:rsidRPr="003E4749" w:rsidRDefault="003E4749" w:rsidP="003E4749">
      <w:pPr>
        <w:widowControl/>
        <w:shd w:val="clear" w:color="auto" w:fill="FFFFFF"/>
        <w:ind w:firstLineChars="200" w:firstLine="760"/>
        <w:rPr>
          <w:rFonts w:ascii="仿宋_GB2312" w:eastAsia="仿宋_GB2312" w:hint="eastAsia"/>
          <w:sz w:val="32"/>
          <w:szCs w:val="32"/>
        </w:rPr>
      </w:pPr>
      <w:r w:rsidRPr="003E4749">
        <w:rPr>
          <w:rFonts w:ascii="仿宋_GB2312" w:eastAsia="仿宋_GB2312" w:hAnsi="微软雅黑" w:cs="宋体" w:hint="eastAsia"/>
          <w:spacing w:val="30"/>
          <w:kern w:val="0"/>
          <w:sz w:val="32"/>
          <w:szCs w:val="32"/>
        </w:rPr>
        <w:t>作为一名高级技术领军人才，朱振华在本职工作岗位中专注科研，笃行实干、锐意改革。在他的带领下</w:t>
      </w:r>
      <w:proofErr w:type="gramStart"/>
      <w:r w:rsidRPr="003E4749">
        <w:rPr>
          <w:rFonts w:ascii="仿宋_GB2312" w:eastAsia="仿宋_GB2312" w:hAnsi="微软雅黑" w:cs="宋体" w:hint="eastAsia"/>
          <w:spacing w:val="30"/>
          <w:kern w:val="0"/>
          <w:sz w:val="32"/>
          <w:szCs w:val="32"/>
        </w:rPr>
        <w:t>励</w:t>
      </w:r>
      <w:proofErr w:type="gramEnd"/>
      <w:r w:rsidRPr="003E4749">
        <w:rPr>
          <w:rFonts w:ascii="仿宋_GB2312" w:eastAsia="仿宋_GB2312" w:hAnsi="微软雅黑" w:cs="宋体" w:hint="eastAsia"/>
          <w:spacing w:val="30"/>
          <w:kern w:val="0"/>
          <w:sz w:val="32"/>
          <w:szCs w:val="32"/>
        </w:rPr>
        <w:t>福环保“坚持极致的服务、坚持领先的技术”，深耕贵金属材料科学和贵金属资源循环技术开发与实践，先后获得江海区科学技术进步一等奖，江门市科学技术进步二等奖、广东省科学技术奖三等奖、江门市无限创新科学技术奖特等奖等。目前，公司已获</w:t>
      </w:r>
      <w:proofErr w:type="gramStart"/>
      <w:r w:rsidRPr="003E4749">
        <w:rPr>
          <w:rFonts w:ascii="仿宋_GB2312" w:eastAsia="仿宋_GB2312" w:hAnsi="微软雅黑" w:cs="宋体" w:hint="eastAsia"/>
          <w:spacing w:val="30"/>
          <w:kern w:val="0"/>
          <w:sz w:val="32"/>
          <w:szCs w:val="32"/>
        </w:rPr>
        <w:t>批建成</w:t>
      </w:r>
      <w:proofErr w:type="gramEnd"/>
      <w:r w:rsidRPr="003E4749">
        <w:rPr>
          <w:rFonts w:ascii="仿宋_GB2312" w:eastAsia="仿宋_GB2312" w:hAnsi="微软雅黑" w:cs="宋体" w:hint="eastAsia"/>
          <w:spacing w:val="30"/>
          <w:kern w:val="0"/>
          <w:sz w:val="32"/>
          <w:szCs w:val="32"/>
        </w:rPr>
        <w:t>博士后创新实践基地、江门市工程技术研究中心、广东省贵金属冶金工程技术研究中心、广东省级企业技术中心、广东省博士工作站、江门市贵金属精练重点实验室。在做好本职工作的同时，作为一名政协委员，他强化担当意识，在参政议政、社会公益方面履职尽责，主动作为，积极参加政协各种会议、学习、调研考察和协商活动，</w:t>
      </w:r>
      <w:r w:rsidRPr="003E4749">
        <w:rPr>
          <w:rFonts w:ascii="仿宋_GB2312" w:eastAsia="仿宋_GB2312" w:hAnsi="微软雅黑" w:cs="宋体" w:hint="eastAsia"/>
          <w:spacing w:val="30"/>
          <w:kern w:val="0"/>
          <w:sz w:val="32"/>
          <w:szCs w:val="32"/>
        </w:rPr>
        <w:lastRenderedPageBreak/>
        <w:t>充分发挥界别优势和专业知识，对我区经济发展提出很多行之有效的建议。作为九三学社江海基层委员会主委和江海区新阶联会长，他还带领社员们积极参政议政、建言献策，协调基层工作、团结共进。在社会公益方面，他积极参与“博爱政协，情暖江海”活动，带领企业多次捐资助学，多次向各慈善基金捐赠善款。朱振华就是这样，立足本职工作，将企业家精神和委员担当深入融合，始终以饱满的热情和强烈的社会责任感履行了一个委员的职责，因此他也获得了江海区政协2022年度履职优秀委员称号。</w:t>
      </w:r>
    </w:p>
    <w:sectPr w:rsidR="001C5DB0" w:rsidRPr="003E4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49"/>
    <w:rsid w:val="001C5DB0"/>
    <w:rsid w:val="003E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E474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E474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3E4749"/>
  </w:style>
  <w:style w:type="character" w:styleId="a3">
    <w:name w:val="Hyperlink"/>
    <w:basedOn w:val="a0"/>
    <w:uiPriority w:val="99"/>
    <w:semiHidden/>
    <w:unhideWhenUsed/>
    <w:rsid w:val="003E4749"/>
    <w:rPr>
      <w:color w:val="0000FF"/>
      <w:u w:val="single"/>
    </w:rPr>
  </w:style>
  <w:style w:type="character" w:styleId="a4">
    <w:name w:val="Emphasis"/>
    <w:basedOn w:val="a0"/>
    <w:uiPriority w:val="20"/>
    <w:qFormat/>
    <w:rsid w:val="003E4749"/>
    <w:rPr>
      <w:i/>
      <w:iCs/>
    </w:rPr>
  </w:style>
  <w:style w:type="paragraph" w:styleId="a5">
    <w:name w:val="Normal (Web)"/>
    <w:basedOn w:val="a"/>
    <w:uiPriority w:val="99"/>
    <w:semiHidden/>
    <w:unhideWhenUsed/>
    <w:rsid w:val="003E47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E4749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3E4749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3E47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E474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E474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3E4749"/>
  </w:style>
  <w:style w:type="character" w:styleId="a3">
    <w:name w:val="Hyperlink"/>
    <w:basedOn w:val="a0"/>
    <w:uiPriority w:val="99"/>
    <w:semiHidden/>
    <w:unhideWhenUsed/>
    <w:rsid w:val="003E4749"/>
    <w:rPr>
      <w:color w:val="0000FF"/>
      <w:u w:val="single"/>
    </w:rPr>
  </w:style>
  <w:style w:type="character" w:styleId="a4">
    <w:name w:val="Emphasis"/>
    <w:basedOn w:val="a0"/>
    <w:uiPriority w:val="20"/>
    <w:qFormat/>
    <w:rsid w:val="003E4749"/>
    <w:rPr>
      <w:i/>
      <w:iCs/>
    </w:rPr>
  </w:style>
  <w:style w:type="paragraph" w:styleId="a5">
    <w:name w:val="Normal (Web)"/>
    <w:basedOn w:val="a"/>
    <w:uiPriority w:val="99"/>
    <w:semiHidden/>
    <w:unhideWhenUsed/>
    <w:rsid w:val="003E47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E4749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3E4749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3E47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006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</Words>
  <Characters>747</Characters>
  <Application>Microsoft Office Word</Application>
  <DocSecurity>0</DocSecurity>
  <Lines>6</Lines>
  <Paragraphs>1</Paragraphs>
  <ScaleCrop>false</ScaleCrop>
  <Company>Chinese ORG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2023-11-24T03:23:00Z</dcterms:created>
  <dcterms:modified xsi:type="dcterms:W3CDTF">2023-11-24T03:25:00Z</dcterms:modified>
</cp:coreProperties>
</file>