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黑体_GBK" w:hAnsi="方正黑体_GBK" w:eastAsia="方正黑体_GBK" w:cs="方正黑体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征求意见有关问题提纲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、草案对解决老百姓“家门口”的噪声、油烟、恶臭等问题作了系统规定。结合地方实践，是否还存在其他问题，对草案有何意见建议?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二、草案对化学物质污染风险管控、电磁辐射污染防治、光污染防治等新领域新类型污染防治作了规定。结合地方实践，是否还存在其他问题，对草案有何意见建议?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三、草案对生态系统保护、重要地理单元保护、生态退化的预防和治理、生态修复等作了系统规定。结合地方实践，对生态保护有什么好的经验做法，对草案有何意见建议。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四、对草案还有哪些意见建议?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对于提纲所列问题可以全部回答，也可以视情部分回答、简略回答，或者在后续征求意见时予以反馈)</w:t>
      </w:r>
    </w:p>
    <w:sectPr>
      <w:pgSz w:w="11906" w:h="16838"/>
      <w:pgMar w:top="2154" w:right="1587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ZmQxMzlhNjA3Y2NmYWQyOTk0YmY4NGU5NjM2NjUifQ=="/>
  </w:docVars>
  <w:rsids>
    <w:rsidRoot w:val="62E45544"/>
    <w:rsid w:val="62E4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2025-05-08T06:43:00Z</dcterms:created>
  <dc:creator>云烟成雨</dc:creator>
  <cp:lastModifiedBy>云烟成雨</cp:lastModifiedBy>
  <dcterms:modified xsi:type="dcterms:W3CDTF">2025-05-08T06:47:01Z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4A0BD9706FDD4A85928021C721AB4DB9</vt:lpwstr>
  </property>
</Properties>
</file>