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/>
        <w:jc w:val="left"/>
        <w:textAlignment w:val="auto"/>
        <w:rPr>
          <w:rFonts w:hint="eastAsia" w:ascii="Times New Roman" w:hAnsi="Times New Roman" w:eastAsia="方正黑体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方正黑体_GBK" w:cs="Times New Roman"/>
          <w:color w:val="auto"/>
          <w:sz w:val="32"/>
          <w:szCs w:val="32"/>
          <w:highlight w:val="none"/>
          <w:u w:val="none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color w:val="auto"/>
          <w:sz w:val="32"/>
          <w:szCs w:val="32"/>
          <w:highlight w:val="none"/>
          <w:u w:val="none"/>
          <w:lang w:val="en-US" w:eastAsia="zh-CN"/>
        </w:rPr>
        <w:t>5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0"/>
          <w:szCs w:val="40"/>
          <w:lang w:eastAsia="zh-CN"/>
        </w:rPr>
      </w:pPr>
      <w:bookmarkStart w:id="1" w:name="_GoBack"/>
      <w:bookmarkStart w:id="0" w:name="_Hlk507686617"/>
      <w:r>
        <w:rPr>
          <w:rFonts w:hint="eastAsia" w:ascii="方正小标宋_GBK" w:hAnsi="方正小标宋_GBK" w:eastAsia="方正小标宋_GBK" w:cs="方正小标宋_GBK"/>
          <w:sz w:val="40"/>
          <w:szCs w:val="40"/>
          <w:lang w:eastAsia="zh-CN"/>
        </w:rPr>
        <w:t>成员基本情况表</w:t>
      </w:r>
      <w:bookmarkEnd w:id="0"/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方正仿宋简体" w:cs="方正仿宋简体"/>
          <w:color w:val="00000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方正仿宋简体" w:cs="方正仿宋简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方正仿宋简体" w:cs="方正仿宋简体"/>
          <w:color w:val="000000"/>
          <w:sz w:val="28"/>
          <w:szCs w:val="28"/>
          <w:lang w:eastAsia="zh-CN"/>
        </w:rPr>
        <w:t>集体名称（盖章）：</w:t>
      </w:r>
    </w:p>
    <w:p>
      <w:pPr>
        <w:widowControl/>
        <w:jc w:val="left"/>
        <w:rPr>
          <w:rFonts w:ascii="宋体" w:hAnsi="宋体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663"/>
        <w:gridCol w:w="663"/>
        <w:gridCol w:w="1702"/>
        <w:gridCol w:w="986"/>
        <w:gridCol w:w="1650"/>
        <w:gridCol w:w="1457"/>
        <w:gridCol w:w="11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69" w:type="pct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kern w:val="0"/>
                <w:sz w:val="21"/>
                <w:szCs w:val="21"/>
              </w:rPr>
              <w:t>姓名</w:t>
            </w:r>
          </w:p>
        </w:tc>
        <w:tc>
          <w:tcPr>
            <w:tcW w:w="370" w:type="pct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kern w:val="0"/>
                <w:sz w:val="21"/>
                <w:szCs w:val="21"/>
              </w:rPr>
              <w:t>性别</w:t>
            </w:r>
          </w:p>
        </w:tc>
        <w:tc>
          <w:tcPr>
            <w:tcW w:w="370" w:type="pct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kern w:val="0"/>
                <w:sz w:val="21"/>
                <w:szCs w:val="21"/>
              </w:rPr>
              <w:t>国籍</w:t>
            </w:r>
          </w:p>
        </w:tc>
        <w:tc>
          <w:tcPr>
            <w:tcW w:w="951" w:type="pct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kern w:val="0"/>
                <w:sz w:val="21"/>
                <w:szCs w:val="21"/>
              </w:rPr>
              <w:t>出生日期</w:t>
            </w:r>
          </w:p>
        </w:tc>
        <w:tc>
          <w:tcPr>
            <w:tcW w:w="550" w:type="pct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kern w:val="0"/>
                <w:sz w:val="21"/>
                <w:szCs w:val="21"/>
                <w:lang w:eastAsia="zh-CN"/>
              </w:rPr>
              <w:t>职务</w:t>
            </w:r>
          </w:p>
        </w:tc>
        <w:tc>
          <w:tcPr>
            <w:tcW w:w="921" w:type="pct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kern w:val="0"/>
                <w:sz w:val="21"/>
                <w:szCs w:val="21"/>
              </w:rPr>
              <w:t>创建工作职责</w:t>
            </w:r>
          </w:p>
        </w:tc>
        <w:tc>
          <w:tcPr>
            <w:tcW w:w="814" w:type="pct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650" w:type="pct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kern w:val="0"/>
                <w:sz w:val="21"/>
                <w:szCs w:val="21"/>
              </w:rPr>
              <w:t>文化程度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69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张三</w:t>
            </w: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男</w:t>
            </w: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中国</w:t>
            </w:r>
          </w:p>
        </w:tc>
        <w:tc>
          <w:tcPr>
            <w:tcW w:w="95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1995</w:t>
            </w: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6</w:t>
            </w: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1</w:t>
            </w: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日</w:t>
            </w:r>
          </w:p>
        </w:tc>
        <w:tc>
          <w:tcPr>
            <w:tcW w:w="5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号长</w:t>
            </w:r>
          </w:p>
        </w:tc>
        <w:tc>
          <w:tcPr>
            <w:tcW w:w="92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此人在“创号”过程中的工作职责</w:t>
            </w:r>
          </w:p>
        </w:tc>
        <w:tc>
          <w:tcPr>
            <w:tcW w:w="814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中共党员</w:t>
            </w:r>
          </w:p>
        </w:tc>
        <w:tc>
          <w:tcPr>
            <w:tcW w:w="6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69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女</w:t>
            </w: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5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5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副号长</w:t>
            </w:r>
          </w:p>
        </w:tc>
        <w:tc>
          <w:tcPr>
            <w:tcW w:w="92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814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中共预备党员</w:t>
            </w:r>
          </w:p>
        </w:tc>
        <w:tc>
          <w:tcPr>
            <w:tcW w:w="6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69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5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5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普通成员</w:t>
            </w:r>
          </w:p>
        </w:tc>
        <w:tc>
          <w:tcPr>
            <w:tcW w:w="92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814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共青团员</w:t>
            </w:r>
          </w:p>
        </w:tc>
        <w:tc>
          <w:tcPr>
            <w:tcW w:w="6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本科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69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5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5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2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814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群众</w:t>
            </w:r>
          </w:p>
        </w:tc>
        <w:tc>
          <w:tcPr>
            <w:tcW w:w="6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专科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69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5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5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2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814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民革党员</w:t>
            </w:r>
          </w:p>
        </w:tc>
        <w:tc>
          <w:tcPr>
            <w:tcW w:w="6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中专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69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5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5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2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814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民盟盟员</w:t>
            </w:r>
          </w:p>
        </w:tc>
        <w:tc>
          <w:tcPr>
            <w:tcW w:w="6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高中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69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5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5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2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814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民建会员</w:t>
            </w:r>
          </w:p>
        </w:tc>
        <w:tc>
          <w:tcPr>
            <w:tcW w:w="6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初中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69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5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5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2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814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民进会员</w:t>
            </w:r>
          </w:p>
        </w:tc>
        <w:tc>
          <w:tcPr>
            <w:tcW w:w="6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69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5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5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2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814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农工党党员</w:t>
            </w:r>
          </w:p>
        </w:tc>
        <w:tc>
          <w:tcPr>
            <w:tcW w:w="6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文盲或半文盲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69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5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5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2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814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致公党党员</w:t>
            </w:r>
          </w:p>
        </w:tc>
        <w:tc>
          <w:tcPr>
            <w:tcW w:w="6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69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5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5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2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814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九三学社社员</w:t>
            </w:r>
          </w:p>
        </w:tc>
        <w:tc>
          <w:tcPr>
            <w:tcW w:w="6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69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5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5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2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814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台盟盟员</w:t>
            </w:r>
          </w:p>
        </w:tc>
        <w:tc>
          <w:tcPr>
            <w:tcW w:w="6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69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37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5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5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921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  <w:tc>
          <w:tcPr>
            <w:tcW w:w="814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FF0000"/>
                <w:kern w:val="0"/>
                <w:szCs w:val="21"/>
              </w:rPr>
              <w:t>无党派人士</w:t>
            </w:r>
          </w:p>
        </w:tc>
        <w:tc>
          <w:tcPr>
            <w:tcW w:w="650" w:type="pct"/>
            <w:noWrap/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Cs w:val="21"/>
              </w:rPr>
            </w:pPr>
          </w:p>
        </w:tc>
      </w:tr>
    </w:tbl>
    <w:p>
      <w:pPr>
        <w:pStyle w:val="2"/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 w:eastAsiaTheme="minorEastAsia"/>
          <w:color w:val="auto"/>
          <w:highlight w:val="none"/>
          <w:u w:val="none"/>
          <w:lang w:val="en-US" w:eastAsia="zh-CN"/>
        </w:rPr>
      </w:pPr>
    </w:p>
    <w:p/>
    <w:sectPr>
      <w:pgSz w:w="11906" w:h="16838"/>
      <w:pgMar w:top="2154" w:right="1587" w:bottom="1814" w:left="1587" w:header="851" w:footer="113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yMjkwOGU4OGMxMTJjMTgyOTU2OThiZGU0ZjY1MDQifQ=="/>
  </w:docVars>
  <w:rsids>
    <w:rsidRoot w:val="137813AB"/>
    <w:rsid w:val="137813AB"/>
    <w:rsid w:val="39F9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2024-04-02T10:29:00Z</dcterms:created>
  <dc:creator>Administrator</dc:creator>
  <cp:lastModifiedBy>Administrator</cp:lastModifiedBy>
  <dcterms:modified xsi:type="dcterms:W3CDTF">2024-04-02T10:30:17Z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6D17A08F0E2D49DFA9D1E5784C0C5F35_11</vt:lpwstr>
  </property>
</Properties>
</file>