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" w:hAnsi="仿宋" w:eastAsia="仿宋" w:cs="仿宋"/>
          <w:b w:val="0"/>
          <w:color w:val="333333"/>
          <w:kern w:val="0"/>
          <w:szCs w:val="32"/>
          <w:shd w:val="clear" w:color="auto" w:fill="FFFFFF"/>
        </w:rPr>
      </w:pPr>
      <w:r>
        <w:rPr>
          <w:rFonts w:hint="eastAsia"/>
        </w:rPr>
        <w:t>江海区总工会普法责任清单</w:t>
      </w:r>
    </w:p>
    <w:p>
      <w:pPr>
        <w:widowControl/>
        <w:spacing w:line="360" w:lineRule="atLeast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 </w:t>
      </w:r>
      <w:r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填报单位：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江门市江海</w:t>
      </w:r>
      <w:r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区总工会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 xml:space="preserve">                                   时间：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年9月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5日</w:t>
      </w:r>
    </w:p>
    <w:tbl>
      <w:tblPr>
        <w:tblStyle w:val="7"/>
        <w:tblW w:w="14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95"/>
        <w:gridCol w:w="2745"/>
        <w:gridCol w:w="1545"/>
        <w:gridCol w:w="2685"/>
        <w:gridCol w:w="1605"/>
        <w:gridCol w:w="1335"/>
        <w:gridCol w:w="1665"/>
        <w:gridCol w:w="1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序号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单位</w:t>
            </w:r>
          </w:p>
        </w:tc>
        <w:tc>
          <w:tcPr>
            <w:tcW w:w="2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普法内容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普法对象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普法目标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具体措施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责任领导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责任部门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  <w:jc w:val="center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江海区总工会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每年开展或参与大型法治宣传活动，包括《宪法》及与宪法相关法、民法商法、行政法、刑法、诉讼与非诉讼程序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全区干部职工及职工群众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深入开展宪法、国家基本法律宣传，进一步提高职工群众法律意识和法律素质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开展送法进基层、法治专题宣讲、利用各时间节点联合相关部门设摊、发放宣传单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邓红荔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江海区总工会办公室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邓智锋</w:t>
            </w:r>
            <w:r>
              <w:rPr>
                <w:rFonts w:hint="eastAsia"/>
                <w:kern w:val="0"/>
                <w:sz w:val="24"/>
              </w:rPr>
              <w:t>38615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江海区总工会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《工会法》、《集体合同规定》、《广东省厂务公开条例》、《劳动法》、《就业促进法》、《劳动合同法》、《劳动争议调解仲裁法》、《职业病防治法》等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全区工会干部职工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深入宣传涉及职工切身利益的法律法规，提高职工、工会干部依法开展工作的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能力和依法理性维权的能力，推进工会工作法治化建设和参与社会管理的水平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开展送法进企业活动、健全法律援助制度、开展法律大讲堂、发放宣传册等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邓红荔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江海区总工会办公室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邓智锋</w:t>
            </w:r>
            <w:r>
              <w:rPr>
                <w:rFonts w:hint="eastAsia"/>
                <w:kern w:val="0"/>
                <w:sz w:val="24"/>
              </w:rPr>
              <w:t>38615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93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760A9"/>
    <w:rsid w:val="002C0582"/>
    <w:rsid w:val="002F6F5E"/>
    <w:rsid w:val="00401031"/>
    <w:rsid w:val="095C6BB5"/>
    <w:rsid w:val="10884983"/>
    <w:rsid w:val="15F54C40"/>
    <w:rsid w:val="26A641E3"/>
    <w:rsid w:val="3E773F7D"/>
    <w:rsid w:val="3FAC28B6"/>
    <w:rsid w:val="46B1530F"/>
    <w:rsid w:val="4A682A82"/>
    <w:rsid w:val="4A893B2B"/>
    <w:rsid w:val="54DF3AEB"/>
    <w:rsid w:val="718D7C2E"/>
    <w:rsid w:val="7A9760A9"/>
    <w:rsid w:val="7B92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2018-08-13T01:33:00Z</dcterms:created>
  <dc:creator>lm浩</dc:creator>
  <cp:lastModifiedBy>李宇琴</cp:lastModifiedBy>
  <dcterms:modified xsi:type="dcterms:W3CDTF">2020-11-04T02:11:55Z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